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476" w:rsidRPr="006E7C30"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6E7C30">
        <w:rPr>
          <w:sz w:val="22"/>
          <w:szCs w:val="22"/>
        </w:rPr>
        <w:t xml:space="preserve">Title V Air Operation Permit </w:t>
      </w:r>
      <w:r w:rsidR="001152D2" w:rsidRPr="006E7C30">
        <w:rPr>
          <w:sz w:val="22"/>
          <w:szCs w:val="22"/>
        </w:rPr>
        <w:t>Revision</w:t>
      </w:r>
    </w:p>
    <w:p w:rsidR="007F0476" w:rsidRPr="006E7C30" w:rsidRDefault="0007172E" w:rsidP="007F0476">
      <w:pPr>
        <w:jc w:val="center"/>
        <w:rPr>
          <w:sz w:val="22"/>
          <w:szCs w:val="22"/>
        </w:rPr>
      </w:pPr>
      <w:r w:rsidRPr="006E7C30">
        <w:rPr>
          <w:sz w:val="22"/>
          <w:szCs w:val="22"/>
        </w:rPr>
        <w:t>Permit No.</w:t>
      </w:r>
      <w:r w:rsidR="007F0476" w:rsidRPr="006E7C30">
        <w:rPr>
          <w:sz w:val="22"/>
          <w:szCs w:val="22"/>
        </w:rPr>
        <w:t xml:space="preserve"> </w:t>
      </w:r>
      <w:r w:rsidR="006E7C30" w:rsidRPr="006E7C30">
        <w:rPr>
          <w:sz w:val="22"/>
          <w:szCs w:val="22"/>
        </w:rPr>
        <w:t>0310215-06</w:t>
      </w:r>
      <w:r w:rsidR="00FA13D1">
        <w:rPr>
          <w:sz w:val="22"/>
          <w:szCs w:val="22"/>
        </w:rPr>
        <w:t>3</w:t>
      </w:r>
      <w:r w:rsidR="006E7C30" w:rsidRPr="006E7C30">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 xml:space="preserve">The applicant for this </w:t>
      </w:r>
      <w:r w:rsidRPr="006E7C30">
        <w:rPr>
          <w:sz w:val="22"/>
          <w:szCs w:val="22"/>
        </w:rPr>
        <w:t xml:space="preserve">project is </w:t>
      </w:r>
      <w:r w:rsidR="006E7C30" w:rsidRPr="006E7C30">
        <w:rPr>
          <w:sz w:val="22"/>
          <w:szCs w:val="22"/>
        </w:rPr>
        <w:t>Department of the Navy</w:t>
      </w:r>
      <w:r w:rsidRPr="006E7C30">
        <w:rPr>
          <w:sz w:val="22"/>
          <w:szCs w:val="22"/>
        </w:rPr>
        <w:t xml:space="preserve">.  </w:t>
      </w:r>
      <w:r w:rsidR="00FD39C2" w:rsidRPr="006E7C30">
        <w:rPr>
          <w:sz w:val="22"/>
          <w:szCs w:val="22"/>
        </w:rPr>
        <w:t>The appl</w:t>
      </w:r>
      <w:r w:rsidR="00FD39C2" w:rsidRPr="009A5EC0">
        <w:rPr>
          <w:sz w:val="22"/>
          <w:szCs w:val="22"/>
        </w:rPr>
        <w:t xml:space="preserve">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7D7266" w:rsidRPr="007D7266">
        <w:rPr>
          <w:bCs/>
          <w:sz w:val="22"/>
          <w:szCs w:val="22"/>
        </w:rPr>
        <w:t>S</w:t>
      </w:r>
      <w:r w:rsidR="00F83A71">
        <w:rPr>
          <w:bCs/>
          <w:sz w:val="22"/>
          <w:szCs w:val="22"/>
        </w:rPr>
        <w:t>.</w:t>
      </w:r>
      <w:r w:rsidR="007D7266" w:rsidRPr="007D7266">
        <w:rPr>
          <w:bCs/>
          <w:sz w:val="22"/>
          <w:szCs w:val="22"/>
        </w:rPr>
        <w:t>P. HALEY, Captain</w:t>
      </w:r>
      <w:r w:rsidR="00FD39C2" w:rsidRPr="007D7266">
        <w:rPr>
          <w:sz w:val="22"/>
          <w:szCs w:val="22"/>
        </w:rPr>
        <w:t xml:space="preserve">, </w:t>
      </w:r>
      <w:r w:rsidR="006E7C30" w:rsidRPr="007D7266">
        <w:rPr>
          <w:sz w:val="22"/>
          <w:szCs w:val="22"/>
        </w:rPr>
        <w:t>Depart</w:t>
      </w:r>
      <w:r w:rsidR="006E7C30" w:rsidRPr="006E7C30">
        <w:rPr>
          <w:sz w:val="22"/>
          <w:szCs w:val="22"/>
        </w:rPr>
        <w:t>ment of the Navy</w:t>
      </w:r>
      <w:r w:rsidR="00FD39C2" w:rsidRPr="006E7C30">
        <w:rPr>
          <w:sz w:val="22"/>
          <w:szCs w:val="22"/>
        </w:rPr>
        <w:t xml:space="preserve">, </w:t>
      </w:r>
      <w:r w:rsidR="006E7C30" w:rsidRPr="006E7C30">
        <w:rPr>
          <w:sz w:val="22"/>
          <w:szCs w:val="22"/>
        </w:rPr>
        <w:t>Naval Air Station, Jacksonville</w:t>
      </w:r>
      <w:r w:rsidR="00FD39C2" w:rsidRPr="006E7C30">
        <w:rPr>
          <w:sz w:val="22"/>
          <w:szCs w:val="22"/>
        </w:rPr>
        <w:t xml:space="preserve">, </w:t>
      </w:r>
      <w:r w:rsidR="006E7C30" w:rsidRPr="006E7C30">
        <w:rPr>
          <w:sz w:val="22"/>
          <w:szCs w:val="22"/>
        </w:rPr>
        <w:t>P.O. Box 2</w:t>
      </w:r>
      <w:r w:rsidR="00FD39C2" w:rsidRPr="006E7C30">
        <w:rPr>
          <w:sz w:val="22"/>
          <w:szCs w:val="22"/>
        </w:rPr>
        <w:t>,</w:t>
      </w:r>
      <w:r w:rsidR="006E7C30" w:rsidRPr="006E7C30">
        <w:rPr>
          <w:sz w:val="22"/>
          <w:szCs w:val="22"/>
        </w:rPr>
        <w:t xml:space="preserve"> Jacksonville, FL  32212</w:t>
      </w:r>
      <w:r w:rsidR="00FD39C2" w:rsidRPr="006E7C30">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F97B19" w:rsidRPr="003A5BC7" w:rsidRDefault="00F97B19" w:rsidP="00F97B19">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The Naval Air Station (NAS), Jacksonville Complex, is located in Duval County, in the northeastern sector of Florida.  This naval base occupies about 3400 acres along the west bank of the St. Johns River.  The base is approximately 30 miles inland from the Atlantic Ocean and 13 miles south of downtown Jacksonville.  The main gate to the base can be accessed at about 3 miles north of the intersection of U.S. Highway 17 (US 17) and Interstate 295 (I-295) on US 17 (also known as Roosevelt Boulevard).  Although the NAS complex consists of over 115 individual commands, for the purpose of this permit air pollutant emissions may be categorized as belonging to one of three major organizations as follows:</w:t>
      </w:r>
    </w:p>
    <w:p w:rsidR="00F97B19" w:rsidRPr="003A5BC7" w:rsidRDefault="00F97B19" w:rsidP="00F97B19">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p>
    <w:p w:rsidR="00F97B19" w:rsidRPr="003A5BC7" w:rsidRDefault="00F97B19" w:rsidP="00F97B19">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 w:val="22"/>
          <w:szCs w:val="22"/>
        </w:rPr>
      </w:pPr>
      <w:r w:rsidRPr="003A5BC7">
        <w:rPr>
          <w:sz w:val="22"/>
          <w:szCs w:val="22"/>
        </w:rPr>
        <w:t>1.</w:t>
      </w:r>
      <w:r w:rsidRPr="003A5BC7">
        <w:rPr>
          <w:sz w:val="22"/>
          <w:szCs w:val="22"/>
        </w:rPr>
        <w:tab/>
        <w:t>NAS provides training of aircraft crews and commands, supports fleet and shore based personnel, maintains and operates facilities, and provides services and materials to support operation of the aviation activities.  Air pollutant emitting activities associated with NAS primarily result from operation and maintenance of military aircraft.</w:t>
      </w:r>
    </w:p>
    <w:p w:rsidR="00F97B19" w:rsidRPr="003A5BC7" w:rsidRDefault="00F97B19" w:rsidP="00F97B19">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p>
    <w:p w:rsidR="00F97B19" w:rsidRPr="003A5BC7" w:rsidRDefault="00F97B19" w:rsidP="00F97B19">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 w:val="22"/>
          <w:szCs w:val="22"/>
        </w:rPr>
      </w:pPr>
      <w:r w:rsidRPr="003A5BC7">
        <w:rPr>
          <w:sz w:val="22"/>
          <w:szCs w:val="22"/>
        </w:rPr>
        <w:t>2.</w:t>
      </w:r>
      <w:r w:rsidRPr="003A5BC7">
        <w:rPr>
          <w:sz w:val="22"/>
          <w:szCs w:val="22"/>
        </w:rPr>
        <w:tab/>
        <w:t xml:space="preserve">The Public Works Department (PWD) maintains support facilities, such as the boiler plants and other utilities. PWD contracts facility maintenance operations with an outside contractor.  Air pollution activities are primarily from combustion of fuels in boilers. </w:t>
      </w:r>
    </w:p>
    <w:p w:rsidR="00F97B19" w:rsidRPr="003A5BC7" w:rsidRDefault="00F97B19" w:rsidP="00F97B19">
      <w:pPr>
        <w:tabs>
          <w:tab w:val="left" w:pos="-720"/>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 w:val="22"/>
          <w:szCs w:val="22"/>
        </w:rPr>
      </w:pPr>
    </w:p>
    <w:p w:rsidR="00F97B19" w:rsidRPr="003A5BC7" w:rsidRDefault="00F97B19" w:rsidP="00F97B19">
      <w:pPr>
        <w:tabs>
          <w:tab w:val="left" w:pos="-720"/>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 w:val="22"/>
          <w:szCs w:val="22"/>
        </w:rPr>
      </w:pPr>
      <w:r w:rsidRPr="003A5BC7">
        <w:rPr>
          <w:sz w:val="22"/>
          <w:szCs w:val="22"/>
        </w:rPr>
        <w:t>3.</w:t>
      </w:r>
      <w:r w:rsidRPr="003A5BC7">
        <w:rPr>
          <w:sz w:val="22"/>
          <w:szCs w:val="22"/>
        </w:rPr>
        <w:tab/>
        <w:t>The Fleet Readiness Center Southeast (FRCSE) is a merger of the former Naval Air Depot, an organization that has been in operation since 1940 performing in-depth (Level 3) maintenance, repair and rework of naval aircraft, and the former Aircraft Intermediate Maintenance Division, which performed intermediate (Level 2) maintenance and repair of naval aircraft and ground support equipment, into one organization.  With over 4,000 employees it occupies more than 50 buildings in over 102 acres at the east end of NAS and along the primary runway.  FRCSE personnel perform in-depth and intermediate level maintenance, repair, and rework of military aircraft, engines, components, accessories, and ground support equipment.  Most of the air pollutant emitting activities at the NAS Jacksonville complex are located within FRCSE, and consist of activities such as aircraft surface coating and depainting operations, solvent use operations, a chrome electroplating facility, abrasive blasting operations, engine testing, intermediate maintenance of military aircraft, corrosion control, and aircraft engine repair.</w:t>
      </w:r>
    </w:p>
    <w:p w:rsidR="00F97B19" w:rsidRPr="003A5BC7" w:rsidRDefault="00F97B19" w:rsidP="00F97B19">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p>
    <w:p w:rsidR="00F97B19" w:rsidRPr="003A5BC7" w:rsidRDefault="00F97B19" w:rsidP="00F97B19">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Intermediate level maintenance performed by FRCSE consists of several divisions that perform various maintenance activities:</w:t>
      </w:r>
    </w:p>
    <w:p w:rsidR="00F97B19" w:rsidRPr="003A5BC7" w:rsidRDefault="00F97B19" w:rsidP="00F97B19">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p>
    <w:p w:rsidR="00F97B19" w:rsidRPr="003A5BC7" w:rsidRDefault="00F97B19" w:rsidP="00F97B19">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a.</w:t>
      </w:r>
      <w:r w:rsidRPr="003A5BC7">
        <w:rPr>
          <w:sz w:val="22"/>
          <w:szCs w:val="22"/>
        </w:rPr>
        <w:tab/>
        <w:t>The 400 Division performs maintenance on aircraft engines.</w:t>
      </w:r>
    </w:p>
    <w:p w:rsidR="00F97B19" w:rsidRPr="003A5BC7" w:rsidRDefault="00F97B19" w:rsidP="00F97B19">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b.</w:t>
      </w:r>
      <w:r w:rsidRPr="003A5BC7">
        <w:rPr>
          <w:sz w:val="22"/>
          <w:szCs w:val="22"/>
        </w:rPr>
        <w:tab/>
        <w:t>The 500 Division is responsible for airframes maintenance.</w:t>
      </w:r>
    </w:p>
    <w:p w:rsidR="00F97B19" w:rsidRPr="003A5BC7" w:rsidRDefault="00F97B19" w:rsidP="00F97B19">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c.</w:t>
      </w:r>
      <w:r w:rsidRPr="003A5BC7">
        <w:rPr>
          <w:sz w:val="22"/>
          <w:szCs w:val="22"/>
        </w:rPr>
        <w:tab/>
        <w:t>The 600 Division performs maintenance on aircraft electronic equipment.</w:t>
      </w:r>
    </w:p>
    <w:p w:rsidR="00F97B19" w:rsidRPr="003A5BC7" w:rsidRDefault="00F97B19" w:rsidP="00F97B19">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d.</w:t>
      </w:r>
      <w:r w:rsidRPr="003A5BC7">
        <w:rPr>
          <w:sz w:val="22"/>
          <w:szCs w:val="22"/>
        </w:rPr>
        <w:tab/>
        <w:t>The 700 Division performs maintenance on aircraft weapons and ordnance systems.</w:t>
      </w:r>
    </w:p>
    <w:p w:rsidR="00F97B19" w:rsidRPr="003A5BC7" w:rsidRDefault="00F97B19" w:rsidP="00F97B19">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e.</w:t>
      </w:r>
      <w:r w:rsidRPr="003A5BC7">
        <w:rPr>
          <w:sz w:val="22"/>
          <w:szCs w:val="22"/>
        </w:rPr>
        <w:tab/>
        <w:t>The 800 Division maintains life support equipment on the aircraft.</w:t>
      </w:r>
    </w:p>
    <w:p w:rsidR="00F97B19" w:rsidRPr="003A5BC7" w:rsidRDefault="00F97B19" w:rsidP="00F97B19">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3A5BC7">
        <w:rPr>
          <w:sz w:val="22"/>
          <w:szCs w:val="22"/>
        </w:rPr>
        <w:t>f.</w:t>
      </w:r>
      <w:r w:rsidRPr="003A5BC7">
        <w:rPr>
          <w:sz w:val="22"/>
          <w:szCs w:val="22"/>
        </w:rPr>
        <w:tab/>
        <w:t>The 900 Division performs maintenance on aircraft ground support equipment.</w:t>
      </w:r>
    </w:p>
    <w:p w:rsidR="00D33AB2" w:rsidRPr="007D7266" w:rsidRDefault="00D33AB2" w:rsidP="00104A90">
      <w:pPr>
        <w:spacing w:after="120"/>
        <w:rPr>
          <w:sz w:val="22"/>
          <w:szCs w:val="22"/>
        </w:rPr>
      </w:pPr>
    </w:p>
    <w:p w:rsidR="00716246" w:rsidRPr="00037FC2" w:rsidRDefault="00047CB2" w:rsidP="00104A90">
      <w:pPr>
        <w:spacing w:after="120"/>
        <w:rPr>
          <w:sz w:val="22"/>
          <w:szCs w:val="22"/>
        </w:rPr>
      </w:pPr>
      <w:r w:rsidRPr="00037FC2">
        <w:rPr>
          <w:sz w:val="22"/>
          <w:szCs w:val="22"/>
        </w:rPr>
        <w:t>This facility also includes miscellaneous unregulated/insignificant emissions units and/or activities.</w:t>
      </w:r>
    </w:p>
    <w:p w:rsidR="00F97B19" w:rsidRDefault="00F97B19">
      <w:pPr>
        <w:rPr>
          <w:b/>
          <w:caps/>
          <w:sz w:val="22"/>
          <w:szCs w:val="22"/>
        </w:rPr>
      </w:pPr>
      <w:r>
        <w:rPr>
          <w:b/>
          <w:caps/>
          <w:sz w:val="22"/>
          <w:szCs w:val="22"/>
        </w:rPr>
        <w:br w:type="page"/>
      </w:r>
    </w:p>
    <w:p w:rsidR="00F4449C" w:rsidRPr="00037FC2" w:rsidRDefault="00F4449C" w:rsidP="00F4449C">
      <w:pPr>
        <w:spacing w:before="120" w:after="120"/>
        <w:rPr>
          <w:b/>
          <w:caps/>
          <w:sz w:val="22"/>
          <w:szCs w:val="22"/>
        </w:rPr>
      </w:pPr>
      <w:r w:rsidRPr="00037FC2">
        <w:rPr>
          <w:b/>
          <w:caps/>
          <w:sz w:val="22"/>
          <w:szCs w:val="22"/>
        </w:rPr>
        <w:lastRenderedPageBreak/>
        <w:t>regulated Emissions Unit IDentification Numbers and descriptions</w:t>
      </w:r>
    </w:p>
    <w:p w:rsidR="00037FC2" w:rsidRPr="00037FC2" w:rsidRDefault="00037FC2" w:rsidP="00037FC2">
      <w:pPr>
        <w:pStyle w:val="Heading9"/>
        <w:tabs>
          <w:tab w:val="left" w:pos="6660"/>
        </w:tabs>
        <w:rPr>
          <w:rFonts w:ascii="Times New Roman" w:hAnsi="Times New Roman" w:cs="Times New Roman"/>
          <w:b/>
        </w:rPr>
      </w:pPr>
      <w:r w:rsidRPr="00037FC2">
        <w:rPr>
          <w:rFonts w:ascii="Times New Roman" w:hAnsi="Times New Roman" w:cs="Times New Roman"/>
          <w:b/>
        </w:rPr>
        <w:t>Abrasive Blasting Operations</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b/>
          <w:sz w:val="22"/>
          <w:szCs w:val="22"/>
          <w:u w:val="single"/>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b/>
          <w:sz w:val="22"/>
          <w:szCs w:val="22"/>
        </w:rPr>
      </w:pPr>
      <w:r w:rsidRPr="00037FC2">
        <w:rPr>
          <w:b/>
          <w:sz w:val="22"/>
          <w:szCs w:val="22"/>
          <w:u w:val="single"/>
        </w:rPr>
        <w:t>EU ID No</w:t>
      </w:r>
      <w:r w:rsidRPr="00037FC2">
        <w:rPr>
          <w:b/>
          <w:sz w:val="22"/>
          <w:szCs w:val="22"/>
        </w:rPr>
        <w:t>.</w:t>
      </w:r>
      <w:r w:rsidRPr="00037FC2">
        <w:rPr>
          <w:b/>
          <w:sz w:val="22"/>
          <w:szCs w:val="22"/>
        </w:rPr>
        <w:tab/>
      </w:r>
      <w:r w:rsidRPr="00037FC2">
        <w:rPr>
          <w:b/>
          <w:sz w:val="22"/>
          <w:szCs w:val="22"/>
        </w:rPr>
        <w:tab/>
      </w:r>
      <w:r w:rsidRPr="00037FC2">
        <w:rPr>
          <w:b/>
          <w:sz w:val="22"/>
          <w:szCs w:val="22"/>
          <w:u w:val="single"/>
        </w:rPr>
        <w:t>Brief Description</w:t>
      </w:r>
      <w:r w:rsidRPr="00037FC2">
        <w:rPr>
          <w:b/>
          <w:sz w:val="22"/>
          <w:szCs w:val="22"/>
        </w:rPr>
        <w:t xml:space="preserve"> </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037FC2">
        <w:rPr>
          <w:sz w:val="22"/>
          <w:szCs w:val="22"/>
        </w:rPr>
        <w:t>015</w:t>
      </w:r>
      <w:r w:rsidRPr="00037FC2">
        <w:rPr>
          <w:sz w:val="22"/>
          <w:szCs w:val="22"/>
        </w:rPr>
        <w:tab/>
      </w:r>
      <w:r w:rsidRPr="00037FC2">
        <w:rPr>
          <w:sz w:val="22"/>
          <w:szCs w:val="22"/>
        </w:rPr>
        <w:tab/>
      </w:r>
      <w:r w:rsidRPr="00037FC2">
        <w:rPr>
          <w:sz w:val="22"/>
          <w:szCs w:val="22"/>
        </w:rPr>
        <w:tab/>
        <w:t>Abrasive Blasting Booth, Bldg. 101</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037FC2">
        <w:rPr>
          <w:sz w:val="22"/>
          <w:szCs w:val="22"/>
        </w:rPr>
        <w:t>064</w:t>
      </w:r>
      <w:r w:rsidRPr="00037FC2">
        <w:rPr>
          <w:sz w:val="22"/>
          <w:szCs w:val="22"/>
        </w:rPr>
        <w:tab/>
      </w:r>
      <w:r w:rsidRPr="00037FC2">
        <w:rPr>
          <w:sz w:val="22"/>
          <w:szCs w:val="22"/>
        </w:rPr>
        <w:tab/>
      </w:r>
      <w:r w:rsidRPr="00037FC2">
        <w:rPr>
          <w:sz w:val="22"/>
          <w:szCs w:val="22"/>
        </w:rPr>
        <w:tab/>
        <w:t>Abrasive Blasting Booth,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037FC2">
        <w:rPr>
          <w:sz w:val="22"/>
          <w:szCs w:val="22"/>
        </w:rPr>
        <w:t>065</w:t>
      </w:r>
      <w:r w:rsidRPr="00037FC2">
        <w:rPr>
          <w:sz w:val="22"/>
          <w:szCs w:val="22"/>
        </w:rPr>
        <w:tab/>
      </w:r>
      <w:r w:rsidRPr="00037FC2">
        <w:rPr>
          <w:sz w:val="22"/>
          <w:szCs w:val="22"/>
        </w:rPr>
        <w:tab/>
      </w:r>
      <w:r w:rsidRPr="00037FC2">
        <w:rPr>
          <w:sz w:val="22"/>
          <w:szCs w:val="22"/>
        </w:rPr>
        <w:tab/>
        <w:t>Abrasive Blasting Booth,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037FC2">
        <w:rPr>
          <w:sz w:val="22"/>
          <w:szCs w:val="22"/>
        </w:rPr>
        <w:t>066</w:t>
      </w:r>
      <w:r w:rsidRPr="00037FC2">
        <w:rPr>
          <w:sz w:val="22"/>
          <w:szCs w:val="22"/>
        </w:rPr>
        <w:tab/>
      </w:r>
      <w:r w:rsidRPr="00037FC2">
        <w:rPr>
          <w:sz w:val="22"/>
          <w:szCs w:val="22"/>
        </w:rPr>
        <w:tab/>
      </w:r>
      <w:r w:rsidRPr="00037FC2">
        <w:rPr>
          <w:sz w:val="22"/>
          <w:szCs w:val="22"/>
        </w:rPr>
        <w:tab/>
        <w:t>Abrasive Blasting Booth,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037FC2">
        <w:rPr>
          <w:sz w:val="22"/>
          <w:szCs w:val="22"/>
        </w:rPr>
        <w:t>070</w:t>
      </w:r>
      <w:r w:rsidRPr="00037FC2">
        <w:rPr>
          <w:sz w:val="22"/>
          <w:szCs w:val="22"/>
        </w:rPr>
        <w:tab/>
      </w:r>
      <w:r w:rsidRPr="00037FC2">
        <w:rPr>
          <w:sz w:val="22"/>
          <w:szCs w:val="22"/>
        </w:rPr>
        <w:tab/>
      </w:r>
      <w:r w:rsidRPr="00037FC2">
        <w:rPr>
          <w:sz w:val="22"/>
          <w:szCs w:val="22"/>
        </w:rPr>
        <w:tab/>
        <w:t>Abrasive Blasting Booth, Bldg. 200</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037FC2">
        <w:rPr>
          <w:sz w:val="22"/>
          <w:szCs w:val="22"/>
        </w:rPr>
        <w:t>103</w:t>
      </w:r>
      <w:r w:rsidRPr="00037FC2">
        <w:rPr>
          <w:sz w:val="22"/>
          <w:szCs w:val="22"/>
        </w:rPr>
        <w:tab/>
      </w:r>
      <w:r w:rsidRPr="00037FC2">
        <w:rPr>
          <w:sz w:val="22"/>
          <w:szCs w:val="22"/>
        </w:rPr>
        <w:tab/>
      </w:r>
      <w:r w:rsidRPr="00037FC2">
        <w:rPr>
          <w:sz w:val="22"/>
          <w:szCs w:val="22"/>
        </w:rPr>
        <w:tab/>
        <w:t>Three Abrasive Blasting Booths,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r w:rsidRPr="00037FC2">
        <w:rPr>
          <w:sz w:val="22"/>
          <w:szCs w:val="22"/>
        </w:rPr>
        <w:t>105</w:t>
      </w:r>
      <w:r w:rsidRPr="00037FC2">
        <w:rPr>
          <w:sz w:val="22"/>
          <w:szCs w:val="22"/>
        </w:rPr>
        <w:tab/>
      </w:r>
      <w:r w:rsidRPr="00037FC2">
        <w:rPr>
          <w:sz w:val="22"/>
          <w:szCs w:val="22"/>
        </w:rPr>
        <w:tab/>
      </w:r>
      <w:r w:rsidRPr="00037FC2">
        <w:rPr>
          <w:sz w:val="22"/>
          <w:szCs w:val="22"/>
        </w:rPr>
        <w:tab/>
        <w:t>Abrasive Blasting Booth, Hangar 101S</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 w:val="22"/>
          <w:szCs w:val="22"/>
        </w:rPr>
      </w:pPr>
      <w:r w:rsidRPr="00037FC2">
        <w:rPr>
          <w:sz w:val="22"/>
          <w:szCs w:val="22"/>
        </w:rPr>
        <w:t>113</w:t>
      </w:r>
      <w:r w:rsidRPr="00037FC2">
        <w:rPr>
          <w:sz w:val="22"/>
          <w:szCs w:val="22"/>
        </w:rPr>
        <w:tab/>
      </w:r>
      <w:r w:rsidRPr="00037FC2">
        <w:rPr>
          <w:sz w:val="22"/>
          <w:szCs w:val="22"/>
        </w:rPr>
        <w:tab/>
      </w:r>
      <w:r w:rsidRPr="00037FC2">
        <w:rPr>
          <w:sz w:val="22"/>
          <w:szCs w:val="22"/>
        </w:rPr>
        <w:tab/>
        <w:t>Abrasive Blasting Booth No. 1, Bldg. 101</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 w:val="22"/>
          <w:szCs w:val="22"/>
        </w:rPr>
      </w:pPr>
      <w:r w:rsidRPr="00037FC2">
        <w:rPr>
          <w:sz w:val="22"/>
          <w:szCs w:val="22"/>
        </w:rPr>
        <w:t>114</w:t>
      </w:r>
      <w:r w:rsidRPr="00037FC2">
        <w:rPr>
          <w:sz w:val="22"/>
          <w:szCs w:val="22"/>
        </w:rPr>
        <w:tab/>
      </w:r>
      <w:r w:rsidRPr="00037FC2">
        <w:rPr>
          <w:sz w:val="22"/>
          <w:szCs w:val="22"/>
        </w:rPr>
        <w:tab/>
      </w:r>
      <w:r w:rsidRPr="00037FC2">
        <w:rPr>
          <w:sz w:val="22"/>
          <w:szCs w:val="22"/>
        </w:rPr>
        <w:tab/>
        <w:t>Abrasive Blasting Booth No. 2, Bldg. 101</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 w:val="22"/>
          <w:szCs w:val="22"/>
        </w:rPr>
      </w:pPr>
      <w:r w:rsidRPr="00037FC2">
        <w:rPr>
          <w:sz w:val="22"/>
          <w:szCs w:val="22"/>
        </w:rPr>
        <w:t>116</w:t>
      </w:r>
      <w:r w:rsidRPr="00037FC2">
        <w:rPr>
          <w:sz w:val="22"/>
          <w:szCs w:val="22"/>
        </w:rPr>
        <w:tab/>
      </w:r>
      <w:r w:rsidRPr="00037FC2">
        <w:rPr>
          <w:sz w:val="22"/>
          <w:szCs w:val="22"/>
        </w:rPr>
        <w:tab/>
      </w:r>
      <w:r w:rsidRPr="00037FC2">
        <w:rPr>
          <w:sz w:val="22"/>
          <w:szCs w:val="22"/>
        </w:rPr>
        <w:tab/>
        <w:t>Abrasive Blasting Booth, Bldg. 1952</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 w:val="22"/>
          <w:szCs w:val="22"/>
        </w:rPr>
      </w:pPr>
      <w:r w:rsidRPr="00037FC2">
        <w:rPr>
          <w:sz w:val="22"/>
          <w:szCs w:val="22"/>
        </w:rPr>
        <w:t>128</w:t>
      </w:r>
      <w:r w:rsidRPr="00037FC2">
        <w:rPr>
          <w:sz w:val="22"/>
          <w:szCs w:val="22"/>
        </w:rPr>
        <w:tab/>
      </w:r>
      <w:r w:rsidRPr="00037FC2">
        <w:rPr>
          <w:sz w:val="22"/>
          <w:szCs w:val="22"/>
        </w:rPr>
        <w:tab/>
      </w:r>
      <w:r w:rsidRPr="00037FC2">
        <w:rPr>
          <w:sz w:val="22"/>
          <w:szCs w:val="22"/>
        </w:rPr>
        <w:tab/>
        <w:t>Abrasive Blasting Booth, Bldg. 101C</w:t>
      </w:r>
    </w:p>
    <w:p w:rsidR="00037FC2" w:rsidRPr="00037FC2" w:rsidRDefault="00037FC2" w:rsidP="00F4449C">
      <w:pPr>
        <w:spacing w:before="120" w:after="120"/>
        <w:rPr>
          <w:b/>
          <w:caps/>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b/>
          <w:sz w:val="22"/>
          <w:szCs w:val="22"/>
        </w:rPr>
      </w:pPr>
      <w:r w:rsidRPr="00037FC2">
        <w:rPr>
          <w:b/>
          <w:sz w:val="22"/>
          <w:szCs w:val="22"/>
        </w:rPr>
        <w:t>Steam Generating Boilers</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 w:val="22"/>
          <w:szCs w:val="22"/>
        </w:rPr>
      </w:pPr>
      <w:r w:rsidRPr="00037FC2">
        <w:rPr>
          <w:sz w:val="22"/>
          <w:szCs w:val="22"/>
        </w:rPr>
        <w:t>072</w:t>
      </w:r>
      <w:r w:rsidRPr="00037FC2">
        <w:rPr>
          <w:sz w:val="22"/>
          <w:szCs w:val="22"/>
        </w:rPr>
        <w:tab/>
      </w:r>
      <w:r w:rsidRPr="00037FC2">
        <w:rPr>
          <w:sz w:val="22"/>
          <w:szCs w:val="22"/>
        </w:rPr>
        <w:tab/>
      </w:r>
      <w:r w:rsidRPr="00037FC2">
        <w:rPr>
          <w:sz w:val="22"/>
          <w:szCs w:val="22"/>
        </w:rPr>
        <w:tab/>
        <w:t>Steam Boiler No. 2, 300 HP Johnston Boiler Co., (EC030) [Bldg H-2032]</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 w:val="22"/>
          <w:szCs w:val="22"/>
        </w:rPr>
      </w:pPr>
      <w:r w:rsidRPr="00037FC2">
        <w:rPr>
          <w:sz w:val="22"/>
          <w:szCs w:val="22"/>
        </w:rPr>
        <w:t>076</w:t>
      </w:r>
      <w:r w:rsidRPr="00037FC2">
        <w:rPr>
          <w:sz w:val="22"/>
          <w:szCs w:val="22"/>
        </w:rPr>
        <w:tab/>
      </w:r>
      <w:r w:rsidRPr="00037FC2">
        <w:rPr>
          <w:sz w:val="22"/>
          <w:szCs w:val="22"/>
        </w:rPr>
        <w:tab/>
      </w:r>
      <w:r w:rsidRPr="00037FC2">
        <w:rPr>
          <w:sz w:val="22"/>
          <w:szCs w:val="22"/>
        </w:rPr>
        <w:tab/>
        <w:t>Steam Boiler No. 3, 300 HP Johnston Boiler Co., (EC194) [Bldg. H-2032]</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 w:val="22"/>
          <w:szCs w:val="22"/>
        </w:rPr>
      </w:pPr>
      <w:r w:rsidRPr="00037FC2">
        <w:rPr>
          <w:sz w:val="22"/>
          <w:szCs w:val="22"/>
        </w:rPr>
        <w:t>079</w:t>
      </w:r>
      <w:r w:rsidRPr="00037FC2">
        <w:rPr>
          <w:sz w:val="22"/>
          <w:szCs w:val="22"/>
        </w:rPr>
        <w:tab/>
      </w:r>
      <w:r w:rsidRPr="00037FC2">
        <w:rPr>
          <w:sz w:val="22"/>
          <w:szCs w:val="22"/>
        </w:rPr>
        <w:tab/>
      </w:r>
      <w:r w:rsidRPr="00037FC2">
        <w:rPr>
          <w:sz w:val="22"/>
          <w:szCs w:val="22"/>
        </w:rPr>
        <w:tab/>
        <w:t>Note: Now listed as an Insignificant EU</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087</w:t>
      </w:r>
      <w:r w:rsidRPr="00037FC2">
        <w:rPr>
          <w:sz w:val="22"/>
          <w:szCs w:val="22"/>
        </w:rPr>
        <w:tab/>
      </w:r>
      <w:r w:rsidRPr="00037FC2">
        <w:rPr>
          <w:sz w:val="22"/>
          <w:szCs w:val="22"/>
        </w:rPr>
        <w:tab/>
      </w:r>
      <w:r w:rsidRPr="00037FC2">
        <w:rPr>
          <w:sz w:val="22"/>
          <w:szCs w:val="22"/>
        </w:rPr>
        <w:tab/>
        <w:t>EU087 Steam Plant A, (EC048, EC048, EC049),</w:t>
      </w:r>
      <w:r>
        <w:rPr>
          <w:sz w:val="22"/>
          <w:szCs w:val="22"/>
        </w:rPr>
        <w:t xml:space="preserve"> </w:t>
      </w:r>
      <w:r w:rsidRPr="00037FC2">
        <w:rPr>
          <w:sz w:val="22"/>
          <w:szCs w:val="22"/>
        </w:rPr>
        <w:t>A Chrome Plating Shop, Bldg 85</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088</w:t>
      </w:r>
      <w:r w:rsidRPr="00037FC2">
        <w:rPr>
          <w:sz w:val="22"/>
          <w:szCs w:val="22"/>
        </w:rPr>
        <w:tab/>
      </w:r>
      <w:r w:rsidRPr="00037FC2">
        <w:rPr>
          <w:sz w:val="22"/>
          <w:szCs w:val="22"/>
        </w:rPr>
        <w:tab/>
      </w:r>
      <w:r w:rsidRPr="00037FC2">
        <w:rPr>
          <w:sz w:val="22"/>
          <w:szCs w:val="22"/>
        </w:rPr>
        <w:tab/>
        <w:t>Steam Plant C, Bldg. 86</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089</w:t>
      </w:r>
      <w:r w:rsidRPr="00037FC2">
        <w:rPr>
          <w:sz w:val="22"/>
          <w:szCs w:val="22"/>
        </w:rPr>
        <w:tab/>
      </w:r>
      <w:r w:rsidRPr="00037FC2">
        <w:rPr>
          <w:sz w:val="22"/>
          <w:szCs w:val="22"/>
        </w:rPr>
        <w:tab/>
      </w:r>
      <w:r w:rsidRPr="00037FC2">
        <w:rPr>
          <w:sz w:val="22"/>
          <w:szCs w:val="22"/>
        </w:rPr>
        <w:tab/>
        <w:t>Steam Plant F, Bldg. 88</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090</w:t>
      </w:r>
      <w:r w:rsidRPr="00037FC2">
        <w:rPr>
          <w:sz w:val="22"/>
          <w:szCs w:val="22"/>
        </w:rPr>
        <w:tab/>
      </w:r>
      <w:r w:rsidRPr="00037FC2">
        <w:rPr>
          <w:sz w:val="22"/>
          <w:szCs w:val="22"/>
        </w:rPr>
        <w:tab/>
      </w:r>
      <w:r w:rsidRPr="00037FC2">
        <w:rPr>
          <w:sz w:val="22"/>
          <w:szCs w:val="22"/>
        </w:rPr>
        <w:tab/>
        <w:t>Steam Plant G</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b/>
          <w:sz w:val="22"/>
          <w:szCs w:val="22"/>
        </w:rPr>
      </w:pPr>
      <w:r w:rsidRPr="00037FC2">
        <w:rPr>
          <w:sz w:val="22"/>
          <w:szCs w:val="22"/>
        </w:rPr>
        <w:t>115</w:t>
      </w:r>
      <w:r w:rsidRPr="00037FC2">
        <w:rPr>
          <w:sz w:val="22"/>
          <w:szCs w:val="22"/>
        </w:rPr>
        <w:tab/>
      </w:r>
      <w:r w:rsidRPr="00037FC2">
        <w:rPr>
          <w:sz w:val="22"/>
          <w:szCs w:val="22"/>
        </w:rPr>
        <w:tab/>
      </w:r>
      <w:r w:rsidRPr="00037FC2">
        <w:rPr>
          <w:sz w:val="22"/>
          <w:szCs w:val="22"/>
        </w:rPr>
        <w:tab/>
        <w:t>Boiler No. F-1, Bldg. H2032</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b/>
          <w:sz w:val="22"/>
          <w:szCs w:val="22"/>
        </w:rPr>
      </w:pPr>
      <w:r w:rsidRPr="00037FC2">
        <w:rPr>
          <w:b/>
          <w:sz w:val="22"/>
          <w:szCs w:val="22"/>
        </w:rPr>
        <w:t>Chrome Plating Operation</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043</w:t>
      </w:r>
      <w:r w:rsidRPr="00037FC2">
        <w:rPr>
          <w:sz w:val="22"/>
          <w:szCs w:val="22"/>
        </w:rPr>
        <w:tab/>
      </w:r>
      <w:r w:rsidRPr="00037FC2">
        <w:rPr>
          <w:sz w:val="22"/>
          <w:szCs w:val="22"/>
        </w:rPr>
        <w:tab/>
      </w:r>
      <w:r w:rsidRPr="00037FC2">
        <w:rPr>
          <w:sz w:val="22"/>
          <w:szCs w:val="22"/>
        </w:rPr>
        <w:tab/>
        <w:t>Chrome Plating Shop,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b/>
          <w:sz w:val="22"/>
          <w:szCs w:val="22"/>
        </w:rPr>
      </w:pPr>
      <w:r w:rsidRPr="00037FC2">
        <w:rPr>
          <w:b/>
          <w:sz w:val="22"/>
          <w:szCs w:val="22"/>
        </w:rPr>
        <w:t>Plasma Coating Operation</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062</w:t>
      </w:r>
      <w:r w:rsidRPr="00037FC2">
        <w:rPr>
          <w:sz w:val="22"/>
          <w:szCs w:val="22"/>
        </w:rPr>
        <w:tab/>
      </w:r>
      <w:r w:rsidRPr="00037FC2">
        <w:rPr>
          <w:sz w:val="22"/>
          <w:szCs w:val="22"/>
        </w:rPr>
        <w:tab/>
      </w:r>
      <w:r w:rsidRPr="00037FC2">
        <w:rPr>
          <w:sz w:val="22"/>
          <w:szCs w:val="22"/>
        </w:rPr>
        <w:tab/>
        <w:t>Two Plasma (Powdered Metal) Spray Booths,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063</w:t>
      </w:r>
      <w:r w:rsidRPr="00037FC2">
        <w:rPr>
          <w:sz w:val="22"/>
          <w:szCs w:val="22"/>
        </w:rPr>
        <w:tab/>
      </w:r>
      <w:r w:rsidRPr="00037FC2">
        <w:rPr>
          <w:sz w:val="22"/>
          <w:szCs w:val="22"/>
        </w:rPr>
        <w:tab/>
      </w:r>
      <w:r w:rsidRPr="00037FC2">
        <w:rPr>
          <w:sz w:val="22"/>
          <w:szCs w:val="22"/>
        </w:rPr>
        <w:tab/>
        <w:t>Two Plasma (Powdered Metal) Spray Booths,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102</w:t>
      </w:r>
      <w:r w:rsidRPr="00037FC2">
        <w:rPr>
          <w:sz w:val="22"/>
          <w:szCs w:val="22"/>
        </w:rPr>
        <w:tab/>
      </w:r>
      <w:r w:rsidRPr="00037FC2">
        <w:rPr>
          <w:sz w:val="22"/>
          <w:szCs w:val="22"/>
        </w:rPr>
        <w:tab/>
      </w:r>
      <w:r w:rsidRPr="00037FC2">
        <w:rPr>
          <w:sz w:val="22"/>
          <w:szCs w:val="22"/>
        </w:rPr>
        <w:tab/>
        <w:t>Two HVOF Spray Booths (Nos. 6 &amp; 7),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center"/>
        <w:rPr>
          <w:b/>
          <w:sz w:val="22"/>
          <w:szCs w:val="22"/>
          <w:u w:val="single"/>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b/>
          <w:sz w:val="22"/>
          <w:szCs w:val="22"/>
        </w:rPr>
      </w:pPr>
      <w:r w:rsidRPr="00037FC2">
        <w:rPr>
          <w:b/>
          <w:sz w:val="22"/>
          <w:szCs w:val="22"/>
        </w:rPr>
        <w:t>Surface Coating Operations</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117</w:t>
      </w:r>
      <w:r w:rsidRPr="00037FC2">
        <w:rPr>
          <w:sz w:val="22"/>
          <w:szCs w:val="22"/>
        </w:rPr>
        <w:tab/>
      </w:r>
      <w:r w:rsidRPr="00037FC2">
        <w:rPr>
          <w:sz w:val="22"/>
          <w:szCs w:val="22"/>
        </w:rPr>
        <w:tab/>
      </w:r>
      <w:r w:rsidRPr="00037FC2">
        <w:rPr>
          <w:sz w:val="22"/>
          <w:szCs w:val="22"/>
        </w:rPr>
        <w:tab/>
        <w:t>Five Paint Spray Booths, Bldg. 794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011</w:t>
      </w:r>
      <w:r w:rsidRPr="00037FC2">
        <w:rPr>
          <w:sz w:val="22"/>
          <w:szCs w:val="22"/>
        </w:rPr>
        <w:tab/>
      </w:r>
      <w:r w:rsidRPr="00037FC2">
        <w:rPr>
          <w:sz w:val="22"/>
          <w:szCs w:val="22"/>
        </w:rPr>
        <w:tab/>
      </w:r>
      <w:r w:rsidRPr="00037FC2">
        <w:rPr>
          <w:sz w:val="22"/>
          <w:szCs w:val="22"/>
        </w:rPr>
        <w:tab/>
        <w:t>Aircraft Painting Hangar, Bldg. 868</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083</w:t>
      </w:r>
      <w:r w:rsidRPr="00037FC2">
        <w:rPr>
          <w:sz w:val="22"/>
          <w:szCs w:val="22"/>
        </w:rPr>
        <w:tab/>
      </w:r>
      <w:r w:rsidRPr="00037FC2">
        <w:rPr>
          <w:sz w:val="22"/>
          <w:szCs w:val="22"/>
        </w:rPr>
        <w:tab/>
      </w:r>
      <w:r w:rsidRPr="00037FC2">
        <w:rPr>
          <w:sz w:val="22"/>
          <w:szCs w:val="22"/>
        </w:rPr>
        <w:tab/>
        <w:t>Paint Spray Booth, Bldg. 190</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052</w:t>
      </w:r>
      <w:r w:rsidRPr="00037FC2">
        <w:rPr>
          <w:sz w:val="22"/>
          <w:szCs w:val="22"/>
        </w:rPr>
        <w:tab/>
      </w:r>
      <w:r w:rsidRPr="00037FC2">
        <w:rPr>
          <w:sz w:val="22"/>
          <w:szCs w:val="22"/>
        </w:rPr>
        <w:tab/>
      </w:r>
      <w:r w:rsidRPr="00037FC2">
        <w:rPr>
          <w:sz w:val="22"/>
          <w:szCs w:val="22"/>
        </w:rPr>
        <w:tab/>
        <w:t>Bearing Shop, Bldg. 101</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056</w:t>
      </w:r>
      <w:r w:rsidRPr="00037FC2">
        <w:rPr>
          <w:sz w:val="22"/>
          <w:szCs w:val="22"/>
        </w:rPr>
        <w:tab/>
      </w:r>
      <w:r w:rsidRPr="00037FC2">
        <w:rPr>
          <w:sz w:val="22"/>
          <w:szCs w:val="22"/>
        </w:rPr>
        <w:tab/>
      </w:r>
      <w:r w:rsidRPr="00037FC2">
        <w:rPr>
          <w:sz w:val="22"/>
          <w:szCs w:val="22"/>
        </w:rPr>
        <w:tab/>
        <w:t>Aircraft Paint Stripping Hangar 101S</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 w:val="22"/>
          <w:szCs w:val="22"/>
        </w:rPr>
      </w:pPr>
      <w:r w:rsidRPr="00037FC2">
        <w:rPr>
          <w:sz w:val="22"/>
          <w:szCs w:val="22"/>
        </w:rPr>
        <w:t>084</w:t>
      </w:r>
      <w:r w:rsidRPr="00037FC2">
        <w:rPr>
          <w:sz w:val="22"/>
          <w:szCs w:val="22"/>
        </w:rPr>
        <w:tab/>
      </w:r>
      <w:r w:rsidRPr="00037FC2">
        <w:rPr>
          <w:sz w:val="22"/>
          <w:szCs w:val="22"/>
        </w:rPr>
        <w:tab/>
      </w:r>
      <w:r w:rsidRPr="00037FC2">
        <w:rPr>
          <w:sz w:val="22"/>
          <w:szCs w:val="22"/>
        </w:rPr>
        <w:tab/>
        <w:t>Fugitive VOC and HAP Emissions from Organizational Level (Squadrons) Aircraft Maintenance Activities</w:t>
      </w:r>
    </w:p>
    <w:p w:rsidR="00F97B19" w:rsidRDefault="00F97B19">
      <w:pPr>
        <w:rPr>
          <w:sz w:val="22"/>
          <w:szCs w:val="22"/>
        </w:rPr>
      </w:pPr>
      <w:r>
        <w:rPr>
          <w:sz w:val="22"/>
          <w:szCs w:val="22"/>
        </w:rPr>
        <w:br w:type="page"/>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 w:val="22"/>
          <w:szCs w:val="22"/>
        </w:rPr>
      </w:pPr>
      <w:r w:rsidRPr="00037FC2">
        <w:rPr>
          <w:sz w:val="22"/>
          <w:szCs w:val="22"/>
        </w:rPr>
        <w:lastRenderedPageBreak/>
        <w:t>085</w:t>
      </w:r>
      <w:r w:rsidRPr="00037FC2">
        <w:rPr>
          <w:sz w:val="22"/>
          <w:szCs w:val="22"/>
        </w:rPr>
        <w:tab/>
      </w:r>
      <w:r w:rsidRPr="00037FC2">
        <w:rPr>
          <w:sz w:val="22"/>
          <w:szCs w:val="22"/>
        </w:rPr>
        <w:tab/>
      </w:r>
      <w:r w:rsidRPr="00037FC2">
        <w:rPr>
          <w:sz w:val="22"/>
          <w:szCs w:val="22"/>
        </w:rPr>
        <w:tab/>
        <w:t xml:space="preserve">Fugitive VOC and HAP Emissions from Paints and Solvents used at FRCSE </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086</w:t>
      </w:r>
      <w:r w:rsidRPr="00037FC2">
        <w:rPr>
          <w:sz w:val="22"/>
          <w:szCs w:val="22"/>
        </w:rPr>
        <w:tab/>
      </w:r>
      <w:r w:rsidRPr="00037FC2">
        <w:rPr>
          <w:sz w:val="22"/>
          <w:szCs w:val="22"/>
        </w:rPr>
        <w:tab/>
      </w:r>
      <w:r w:rsidRPr="00037FC2">
        <w:rPr>
          <w:sz w:val="22"/>
          <w:szCs w:val="22"/>
        </w:rPr>
        <w:tab/>
        <w:t>Paint Spray Booth, Bldg 101S</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093</w:t>
      </w:r>
      <w:r w:rsidRPr="00037FC2">
        <w:rPr>
          <w:sz w:val="22"/>
          <w:szCs w:val="22"/>
        </w:rPr>
        <w:tab/>
      </w:r>
      <w:r w:rsidRPr="00037FC2">
        <w:rPr>
          <w:sz w:val="22"/>
          <w:szCs w:val="22"/>
        </w:rPr>
        <w:tab/>
      </w:r>
      <w:r w:rsidRPr="00037FC2">
        <w:rPr>
          <w:sz w:val="22"/>
          <w:szCs w:val="22"/>
        </w:rPr>
        <w:tab/>
        <w:t>Binks Paint Booth</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094</w:t>
      </w:r>
      <w:r w:rsidRPr="00037FC2">
        <w:rPr>
          <w:sz w:val="22"/>
          <w:szCs w:val="22"/>
        </w:rPr>
        <w:tab/>
      </w:r>
      <w:r w:rsidRPr="00037FC2">
        <w:rPr>
          <w:sz w:val="22"/>
          <w:szCs w:val="22"/>
        </w:rPr>
        <w:tab/>
      </w:r>
      <w:r w:rsidRPr="00037FC2">
        <w:rPr>
          <w:sz w:val="22"/>
          <w:szCs w:val="22"/>
        </w:rPr>
        <w:tab/>
        <w:t>Two Paint Spray Booths</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106</w:t>
      </w:r>
      <w:r w:rsidRPr="00037FC2">
        <w:rPr>
          <w:sz w:val="22"/>
          <w:szCs w:val="22"/>
        </w:rPr>
        <w:tab/>
      </w:r>
      <w:r w:rsidRPr="00037FC2">
        <w:rPr>
          <w:sz w:val="22"/>
          <w:szCs w:val="22"/>
        </w:rPr>
        <w:tab/>
      </w:r>
      <w:r w:rsidRPr="00037FC2">
        <w:rPr>
          <w:sz w:val="22"/>
          <w:szCs w:val="22"/>
        </w:rPr>
        <w:tab/>
        <w:t>Paint Spray Booth, Bldg. 724, FRCSE Shop 430</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 w:val="22"/>
          <w:szCs w:val="22"/>
        </w:rPr>
      </w:pPr>
      <w:r w:rsidRPr="00037FC2">
        <w:rPr>
          <w:sz w:val="22"/>
          <w:szCs w:val="22"/>
        </w:rPr>
        <w:t>107</w:t>
      </w:r>
      <w:r w:rsidRPr="00037FC2">
        <w:rPr>
          <w:sz w:val="22"/>
          <w:szCs w:val="22"/>
        </w:rPr>
        <w:tab/>
      </w:r>
      <w:r w:rsidRPr="00037FC2">
        <w:rPr>
          <w:sz w:val="22"/>
          <w:szCs w:val="22"/>
        </w:rPr>
        <w:tab/>
      </w:r>
      <w:r w:rsidRPr="00037FC2">
        <w:rPr>
          <w:sz w:val="22"/>
          <w:szCs w:val="22"/>
        </w:rPr>
        <w:tab/>
        <w:t>Paint Spray Booth, Hangar 1000, FRCSE Shop 51A</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sz w:val="22"/>
          <w:szCs w:val="22"/>
        </w:rPr>
      </w:pPr>
      <w:r w:rsidRPr="00037FC2">
        <w:rPr>
          <w:sz w:val="22"/>
          <w:szCs w:val="22"/>
        </w:rPr>
        <w:t>111</w:t>
      </w:r>
      <w:r w:rsidRPr="00037FC2">
        <w:rPr>
          <w:sz w:val="22"/>
          <w:szCs w:val="22"/>
        </w:rPr>
        <w:tab/>
      </w:r>
      <w:r w:rsidRPr="00037FC2">
        <w:rPr>
          <w:sz w:val="22"/>
          <w:szCs w:val="22"/>
        </w:rPr>
        <w:tab/>
      </w:r>
      <w:r w:rsidRPr="00037FC2">
        <w:rPr>
          <w:sz w:val="22"/>
          <w:szCs w:val="22"/>
        </w:rPr>
        <w:tab/>
        <w:t>Paint Spray Booth, Hanger 124</w:t>
      </w:r>
    </w:p>
    <w:p w:rsidR="00037FC2" w:rsidRPr="00037FC2"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sz w:val="22"/>
          <w:szCs w:val="22"/>
        </w:rPr>
      </w:pPr>
      <w:r w:rsidRPr="00037FC2">
        <w:rPr>
          <w:sz w:val="22"/>
          <w:szCs w:val="22"/>
        </w:rPr>
        <w:t>112</w:t>
      </w:r>
      <w:r w:rsidRPr="00037FC2">
        <w:rPr>
          <w:sz w:val="22"/>
          <w:szCs w:val="22"/>
        </w:rPr>
        <w:tab/>
      </w:r>
      <w:r w:rsidRPr="00037FC2">
        <w:rPr>
          <w:sz w:val="22"/>
          <w:szCs w:val="22"/>
        </w:rPr>
        <w:tab/>
      </w:r>
      <w:r w:rsidRPr="00037FC2">
        <w:rPr>
          <w:sz w:val="22"/>
          <w:szCs w:val="22"/>
        </w:rPr>
        <w:tab/>
        <w:t>Paint Spray Booth, Bldg. 101W</w:t>
      </w:r>
    </w:p>
    <w:p w:rsidR="00037FC2" w:rsidRDefault="00037FC2" w:rsidP="00F4449C">
      <w:pPr>
        <w:spacing w:before="120" w:after="120"/>
        <w:rPr>
          <w:b/>
          <w:caps/>
          <w:sz w:val="22"/>
          <w:szCs w:val="22"/>
        </w:rPr>
      </w:pPr>
    </w:p>
    <w:p w:rsidR="00037FC2" w:rsidRPr="0010511B"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szCs w:val="22"/>
        </w:rPr>
      </w:pPr>
      <w:r w:rsidRPr="0010511B">
        <w:rPr>
          <w:b/>
          <w:szCs w:val="22"/>
        </w:rPr>
        <w:t xml:space="preserve">Asphalt/Concrete Batching Operations </w:t>
      </w:r>
    </w:p>
    <w:p w:rsidR="00037FC2" w:rsidRPr="0010511B"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p>
    <w:p w:rsidR="00037FC2" w:rsidRPr="0010511B"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110</w:t>
      </w:r>
      <w:r w:rsidRPr="0010511B">
        <w:rPr>
          <w:szCs w:val="22"/>
        </w:rPr>
        <w:tab/>
      </w:r>
      <w:r w:rsidRPr="0010511B">
        <w:rPr>
          <w:szCs w:val="22"/>
        </w:rPr>
        <w:tab/>
      </w:r>
      <w:r w:rsidRPr="0010511B">
        <w:rPr>
          <w:szCs w:val="22"/>
        </w:rPr>
        <w:tab/>
        <w:t>Concrete Batching Plant(s)</w:t>
      </w:r>
    </w:p>
    <w:p w:rsidR="00037FC2" w:rsidRPr="0010511B"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129</w:t>
      </w:r>
      <w:r w:rsidRPr="0010511B">
        <w:rPr>
          <w:szCs w:val="22"/>
        </w:rPr>
        <w:tab/>
      </w:r>
      <w:r w:rsidRPr="0010511B">
        <w:rPr>
          <w:szCs w:val="22"/>
        </w:rPr>
        <w:tab/>
      </w:r>
      <w:r w:rsidRPr="0010511B">
        <w:rPr>
          <w:szCs w:val="22"/>
        </w:rPr>
        <w:tab/>
        <w:t>Hot Mix Asphalt Plant</w:t>
      </w:r>
    </w:p>
    <w:p w:rsidR="00037FC2" w:rsidRPr="0010511B" w:rsidRDefault="00037FC2" w:rsidP="00037F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130</w:t>
      </w:r>
      <w:r w:rsidRPr="0010511B">
        <w:rPr>
          <w:szCs w:val="22"/>
        </w:rPr>
        <w:tab/>
      </w:r>
      <w:r w:rsidRPr="0010511B">
        <w:rPr>
          <w:szCs w:val="22"/>
        </w:rPr>
        <w:tab/>
      </w:r>
      <w:r w:rsidRPr="0010511B">
        <w:rPr>
          <w:szCs w:val="22"/>
        </w:rPr>
        <w:tab/>
        <w:t>Nonmetallic Mineral Crusher System</w:t>
      </w:r>
    </w:p>
    <w:p w:rsidR="00037FC2" w:rsidRPr="0010511B" w:rsidRDefault="00037FC2" w:rsidP="00037FC2">
      <w:pPr>
        <w:spacing w:before="120" w:after="120"/>
        <w:rPr>
          <w:b/>
          <w:szCs w:val="22"/>
          <w:u w:val="single"/>
        </w:rPr>
      </w:pPr>
    </w:p>
    <w:p w:rsidR="00037FC2" w:rsidRPr="0010511B" w:rsidRDefault="00037FC2" w:rsidP="00037FC2">
      <w:pPr>
        <w:spacing w:before="120" w:after="120"/>
        <w:rPr>
          <w:b/>
          <w:szCs w:val="22"/>
        </w:rPr>
      </w:pPr>
      <w:r w:rsidRPr="0010511B">
        <w:rPr>
          <w:b/>
          <w:szCs w:val="22"/>
        </w:rPr>
        <w:t>Emergency Engines</w:t>
      </w:r>
    </w:p>
    <w:p w:rsidR="00037FC2" w:rsidRPr="0010511B" w:rsidRDefault="00037FC2" w:rsidP="00037FC2">
      <w:pPr>
        <w:rPr>
          <w:szCs w:val="22"/>
        </w:rPr>
      </w:pPr>
      <w:r w:rsidRPr="0010511B">
        <w:rPr>
          <w:szCs w:val="22"/>
        </w:rPr>
        <w:t>120</w:t>
      </w:r>
      <w:r w:rsidRPr="0010511B">
        <w:rPr>
          <w:szCs w:val="22"/>
        </w:rPr>
        <w:tab/>
      </w:r>
      <w:r w:rsidRPr="0010511B">
        <w:rPr>
          <w:szCs w:val="22"/>
        </w:rPr>
        <w:tab/>
      </w:r>
      <w:r w:rsidRPr="0010511B">
        <w:rPr>
          <w:szCs w:val="22"/>
        </w:rPr>
        <w:tab/>
      </w:r>
      <w:r w:rsidRPr="0010511B">
        <w:rPr>
          <w:szCs w:val="22"/>
          <w:u w:val="single"/>
        </w:rPr>
        <w:t>&gt;</w:t>
      </w:r>
      <w:r w:rsidRPr="0010511B">
        <w:rPr>
          <w:szCs w:val="22"/>
        </w:rPr>
        <w:t xml:space="preserve"> 500 hp Existing Emergency Stationary CI IC Engines</w:t>
      </w:r>
    </w:p>
    <w:p w:rsidR="00037FC2" w:rsidRPr="0010511B" w:rsidRDefault="00037FC2" w:rsidP="00037FC2">
      <w:pPr>
        <w:rPr>
          <w:szCs w:val="22"/>
        </w:rPr>
      </w:pPr>
      <w:r w:rsidRPr="0010511B">
        <w:rPr>
          <w:szCs w:val="22"/>
        </w:rPr>
        <w:t>121</w:t>
      </w:r>
      <w:r w:rsidRPr="0010511B">
        <w:rPr>
          <w:szCs w:val="22"/>
        </w:rPr>
        <w:tab/>
      </w:r>
      <w:r w:rsidRPr="0010511B">
        <w:rPr>
          <w:szCs w:val="22"/>
        </w:rPr>
        <w:tab/>
      </w:r>
      <w:r w:rsidRPr="0010511B">
        <w:rPr>
          <w:szCs w:val="22"/>
        </w:rPr>
        <w:tab/>
      </w:r>
      <w:r w:rsidRPr="0010511B">
        <w:rPr>
          <w:szCs w:val="22"/>
          <w:u w:val="single"/>
        </w:rPr>
        <w:t>&gt;</w:t>
      </w:r>
      <w:r w:rsidRPr="0010511B">
        <w:rPr>
          <w:szCs w:val="22"/>
        </w:rPr>
        <w:t xml:space="preserve"> 500 hp New Emergency Stationary CI IC Engines</w:t>
      </w:r>
    </w:p>
    <w:p w:rsidR="00037FC2" w:rsidRPr="0010511B" w:rsidRDefault="00037FC2" w:rsidP="00037FC2">
      <w:pPr>
        <w:rPr>
          <w:szCs w:val="22"/>
        </w:rPr>
      </w:pPr>
      <w:r w:rsidRPr="0010511B">
        <w:rPr>
          <w:szCs w:val="22"/>
        </w:rPr>
        <w:t>122</w:t>
      </w:r>
      <w:r w:rsidRPr="0010511B">
        <w:rPr>
          <w:szCs w:val="22"/>
        </w:rPr>
        <w:tab/>
      </w:r>
      <w:r w:rsidRPr="0010511B">
        <w:rPr>
          <w:szCs w:val="22"/>
        </w:rPr>
        <w:tab/>
      </w:r>
      <w:r w:rsidRPr="0010511B">
        <w:rPr>
          <w:szCs w:val="22"/>
        </w:rPr>
        <w:tab/>
        <w:t xml:space="preserve">≤ 500 hp </w:t>
      </w:r>
      <w:r w:rsidRPr="0010511B">
        <w:rPr>
          <w:bCs/>
          <w:szCs w:val="22"/>
        </w:rPr>
        <w:t>Existing</w:t>
      </w:r>
      <w:r w:rsidRPr="0010511B">
        <w:rPr>
          <w:szCs w:val="22"/>
        </w:rPr>
        <w:t xml:space="preserve"> Emergency Stationary CI IC</w:t>
      </w:r>
      <w:r w:rsidRPr="0010511B">
        <w:rPr>
          <w:color w:val="00B050"/>
          <w:szCs w:val="22"/>
        </w:rPr>
        <w:t xml:space="preserve"> </w:t>
      </w:r>
      <w:r w:rsidRPr="0010511B">
        <w:rPr>
          <w:szCs w:val="22"/>
        </w:rPr>
        <w:t>Engines</w:t>
      </w:r>
    </w:p>
    <w:p w:rsidR="00037FC2" w:rsidRPr="0010511B" w:rsidRDefault="00037FC2" w:rsidP="00037FC2">
      <w:pPr>
        <w:rPr>
          <w:szCs w:val="22"/>
        </w:rPr>
      </w:pPr>
      <w:r w:rsidRPr="0010511B">
        <w:rPr>
          <w:szCs w:val="22"/>
        </w:rPr>
        <w:t>123</w:t>
      </w:r>
      <w:r w:rsidRPr="0010511B">
        <w:rPr>
          <w:szCs w:val="22"/>
        </w:rPr>
        <w:tab/>
      </w:r>
      <w:r w:rsidRPr="0010511B">
        <w:rPr>
          <w:szCs w:val="22"/>
        </w:rPr>
        <w:tab/>
      </w:r>
      <w:r w:rsidRPr="0010511B">
        <w:rPr>
          <w:szCs w:val="22"/>
        </w:rPr>
        <w:tab/>
        <w:t>Subpart IIII</w:t>
      </w:r>
      <w:r w:rsidRPr="0010511B">
        <w:rPr>
          <w:color w:val="00B050"/>
          <w:szCs w:val="22"/>
        </w:rPr>
        <w:t xml:space="preserve"> </w:t>
      </w:r>
      <w:r w:rsidRPr="0010511B">
        <w:rPr>
          <w:szCs w:val="22"/>
        </w:rPr>
        <w:t>Emergency Stationary CI ICE Pre-2007 Engines</w:t>
      </w:r>
    </w:p>
    <w:p w:rsidR="00037FC2" w:rsidRPr="0010511B" w:rsidRDefault="00037FC2" w:rsidP="00037FC2">
      <w:pPr>
        <w:rPr>
          <w:szCs w:val="22"/>
        </w:rPr>
      </w:pPr>
      <w:r w:rsidRPr="0010511B">
        <w:rPr>
          <w:szCs w:val="22"/>
        </w:rPr>
        <w:t>124</w:t>
      </w:r>
      <w:r w:rsidRPr="0010511B">
        <w:rPr>
          <w:szCs w:val="22"/>
        </w:rPr>
        <w:tab/>
      </w:r>
      <w:r w:rsidRPr="0010511B">
        <w:rPr>
          <w:szCs w:val="22"/>
        </w:rPr>
        <w:tab/>
      </w:r>
      <w:r w:rsidRPr="0010511B">
        <w:rPr>
          <w:szCs w:val="22"/>
        </w:rPr>
        <w:tab/>
        <w:t>Subpart IIII</w:t>
      </w:r>
      <w:r w:rsidRPr="0010511B">
        <w:rPr>
          <w:color w:val="00B050"/>
          <w:szCs w:val="22"/>
        </w:rPr>
        <w:t xml:space="preserve"> </w:t>
      </w:r>
      <w:r w:rsidRPr="0010511B">
        <w:rPr>
          <w:szCs w:val="22"/>
        </w:rPr>
        <w:t>Emergency Stationary CI ICE 2007 and after Engines</w:t>
      </w:r>
    </w:p>
    <w:p w:rsidR="00037FC2" w:rsidRPr="0010511B" w:rsidRDefault="00037FC2" w:rsidP="00037FC2">
      <w:pPr>
        <w:rPr>
          <w:szCs w:val="22"/>
        </w:rPr>
      </w:pPr>
      <w:r w:rsidRPr="0010511B">
        <w:rPr>
          <w:szCs w:val="22"/>
        </w:rPr>
        <w:t>125</w:t>
      </w:r>
      <w:r w:rsidRPr="0010511B">
        <w:rPr>
          <w:szCs w:val="22"/>
        </w:rPr>
        <w:tab/>
      </w:r>
      <w:r w:rsidRPr="0010511B">
        <w:rPr>
          <w:szCs w:val="22"/>
        </w:rPr>
        <w:tab/>
      </w:r>
      <w:r w:rsidRPr="0010511B">
        <w:rPr>
          <w:szCs w:val="22"/>
        </w:rPr>
        <w:tab/>
        <w:t>Subpart JJJJ Emergency Stationary SI ICE 2007 and after Engines</w:t>
      </w:r>
    </w:p>
    <w:p w:rsidR="00037FC2" w:rsidRPr="0010511B" w:rsidRDefault="00037FC2" w:rsidP="00037FC2">
      <w:pPr>
        <w:spacing w:before="120" w:after="120"/>
        <w:rPr>
          <w:szCs w:val="22"/>
        </w:rPr>
      </w:pPr>
    </w:p>
    <w:p w:rsidR="00037FC2" w:rsidRPr="00037FC2" w:rsidRDefault="00037FC2" w:rsidP="00037FC2">
      <w:pPr>
        <w:spacing w:before="120" w:after="120"/>
        <w:rPr>
          <w:b/>
          <w:sz w:val="22"/>
          <w:szCs w:val="22"/>
        </w:rPr>
      </w:pPr>
      <w:r w:rsidRPr="00037FC2">
        <w:rPr>
          <w:b/>
          <w:sz w:val="22"/>
          <w:szCs w:val="22"/>
        </w:rPr>
        <w:t>Gasoline Dispensing Facilities (GDF)</w:t>
      </w:r>
    </w:p>
    <w:p w:rsidR="00037FC2" w:rsidRPr="00037FC2" w:rsidRDefault="00037FC2" w:rsidP="00037FC2">
      <w:pPr>
        <w:spacing w:before="120" w:after="120"/>
        <w:rPr>
          <w:sz w:val="22"/>
          <w:szCs w:val="22"/>
        </w:rPr>
      </w:pPr>
      <w:r w:rsidRPr="00037FC2">
        <w:rPr>
          <w:sz w:val="22"/>
          <w:szCs w:val="22"/>
        </w:rPr>
        <w:t>119</w:t>
      </w:r>
      <w:r w:rsidRPr="00037FC2">
        <w:rPr>
          <w:b/>
          <w:sz w:val="22"/>
          <w:szCs w:val="22"/>
        </w:rPr>
        <w:tab/>
      </w:r>
      <w:r w:rsidRPr="00037FC2">
        <w:rPr>
          <w:b/>
          <w:sz w:val="22"/>
          <w:szCs w:val="22"/>
        </w:rPr>
        <w:tab/>
      </w:r>
      <w:r w:rsidRPr="00037FC2">
        <w:rPr>
          <w:b/>
          <w:sz w:val="22"/>
          <w:szCs w:val="22"/>
        </w:rPr>
        <w:tab/>
      </w:r>
      <w:r w:rsidRPr="00037FC2">
        <w:rPr>
          <w:sz w:val="22"/>
          <w:szCs w:val="22"/>
        </w:rPr>
        <w:t>Gasoline Dispensing Facilities (GDF)</w:t>
      </w:r>
    </w:p>
    <w:p w:rsidR="00037FC2" w:rsidRPr="00037FC2" w:rsidRDefault="00037FC2" w:rsidP="00037FC2">
      <w:pPr>
        <w:spacing w:before="120" w:after="120"/>
        <w:rPr>
          <w:b/>
          <w:sz w:val="22"/>
          <w:szCs w:val="22"/>
        </w:rPr>
      </w:pPr>
      <w:r w:rsidRPr="00037FC2">
        <w:rPr>
          <w:b/>
          <w:sz w:val="22"/>
          <w:szCs w:val="22"/>
        </w:rPr>
        <w:t>Boilers Subject to 40 CFR 63 Subpart DDDDD</w:t>
      </w:r>
    </w:p>
    <w:p w:rsidR="00037FC2" w:rsidRPr="00037FC2" w:rsidRDefault="00037FC2" w:rsidP="00037FC2">
      <w:pPr>
        <w:spacing w:before="120" w:after="120"/>
        <w:rPr>
          <w:sz w:val="22"/>
          <w:szCs w:val="22"/>
        </w:rPr>
      </w:pPr>
      <w:r w:rsidRPr="00037FC2">
        <w:rPr>
          <w:sz w:val="22"/>
          <w:szCs w:val="22"/>
        </w:rPr>
        <w:t>126</w:t>
      </w:r>
      <w:r w:rsidRPr="00037FC2">
        <w:rPr>
          <w:sz w:val="22"/>
          <w:szCs w:val="22"/>
        </w:rPr>
        <w:tab/>
      </w:r>
      <w:r w:rsidRPr="00037FC2">
        <w:rPr>
          <w:sz w:val="22"/>
          <w:szCs w:val="22"/>
        </w:rPr>
        <w:tab/>
      </w:r>
      <w:r w:rsidRPr="00037FC2">
        <w:rPr>
          <w:sz w:val="22"/>
          <w:szCs w:val="22"/>
        </w:rPr>
        <w:tab/>
        <w:t>Boilers Subject to 40 CFR 63 Subpart DDDDD</w:t>
      </w:r>
      <w:r w:rsidR="002A40E7">
        <w:rPr>
          <w:sz w:val="22"/>
          <w:szCs w:val="22"/>
        </w:rPr>
        <w:t>.</w:t>
      </w:r>
    </w:p>
    <w:p w:rsidR="00037FC2" w:rsidRDefault="00037FC2" w:rsidP="00F4449C">
      <w:pPr>
        <w:spacing w:before="120" w:after="120"/>
        <w:rPr>
          <w:b/>
          <w:caps/>
          <w:sz w:val="22"/>
          <w:szCs w:val="22"/>
        </w:rPr>
      </w:pPr>
    </w:p>
    <w:p w:rsidR="00F4449C" w:rsidRPr="00973148" w:rsidRDefault="00F4449C" w:rsidP="00F4449C">
      <w:pPr>
        <w:spacing w:before="120" w:after="120"/>
        <w:rPr>
          <w:b/>
          <w:caps/>
          <w:sz w:val="22"/>
          <w:szCs w:val="22"/>
        </w:rPr>
      </w:pPr>
      <w:r w:rsidRPr="00037FC2">
        <w:rPr>
          <w:b/>
          <w:caps/>
          <w:sz w:val="22"/>
          <w:szCs w:val="22"/>
        </w:rPr>
        <w:t>Applicable Regulations</w:t>
      </w:r>
    </w:p>
    <w:p w:rsidR="00F4449C" w:rsidRPr="00C01B12" w:rsidRDefault="00F4449C" w:rsidP="00F4449C">
      <w:pPr>
        <w:pStyle w:val="BodyText3"/>
        <w:rPr>
          <w:sz w:val="22"/>
          <w:szCs w:val="22"/>
        </w:rPr>
      </w:pPr>
      <w:r w:rsidRPr="00C01B12">
        <w:rPr>
          <w:sz w:val="22"/>
          <w:szCs w:val="22"/>
        </w:rPr>
        <w:t xml:space="preserve">Based on the Title V </w:t>
      </w:r>
      <w:r w:rsidRPr="00037FC2">
        <w:rPr>
          <w:sz w:val="22"/>
          <w:szCs w:val="22"/>
        </w:rPr>
        <w:t xml:space="preserve">air operation permit revision application received on </w:t>
      </w:r>
      <w:r w:rsidR="00037FC2" w:rsidRPr="00037FC2">
        <w:rPr>
          <w:sz w:val="22"/>
          <w:szCs w:val="22"/>
        </w:rPr>
        <w:t>November 22, 2016</w:t>
      </w:r>
      <w:r w:rsidRPr="00037FC2">
        <w:rPr>
          <w:sz w:val="22"/>
          <w:szCs w:val="22"/>
        </w:rPr>
        <w:t xml:space="preserve">, this facility </w:t>
      </w:r>
      <w:r w:rsidRPr="00037FC2">
        <w:rPr>
          <w:b/>
          <w:sz w:val="22"/>
          <w:szCs w:val="22"/>
        </w:rPr>
        <w:t>is</w:t>
      </w:r>
      <w:r w:rsidRPr="00037FC2">
        <w:rPr>
          <w:sz w:val="22"/>
          <w:szCs w:val="22"/>
        </w:rPr>
        <w:t xml:space="preserve"> a major source of hazardous air pollutants (HAP).  The existing facility </w:t>
      </w:r>
      <w:r w:rsidRPr="00037FC2">
        <w:rPr>
          <w:b/>
          <w:sz w:val="22"/>
          <w:szCs w:val="22"/>
        </w:rPr>
        <w:t>is</w:t>
      </w:r>
      <w:r w:rsidRPr="00037FC2">
        <w:rPr>
          <w:sz w:val="22"/>
          <w:szCs w:val="22"/>
        </w:rPr>
        <w:t xml:space="preserve"> a prevention of significant deterioration (PSD) major source of air pollutants in accordance with Rule 62-212.400, F.A.C.  A</w:t>
      </w:r>
      <w:r w:rsidRPr="00C01B12">
        <w:rPr>
          <w:sz w:val="22"/>
          <w:szCs w:val="22"/>
        </w:rPr>
        <w:t xml:space="preserve"> summary of applicable regulations is shown in the following table</w:t>
      </w:r>
      <w:r>
        <w:rPr>
          <w:sz w:val="22"/>
          <w:szCs w:val="22"/>
        </w:rPr>
        <w:t>:</w:t>
      </w:r>
      <w:r w:rsidRPr="00C01B12">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037FC2" w:rsidRPr="00037FC2" w:rsidTr="00ED3E6C">
        <w:tc>
          <w:tcPr>
            <w:tcW w:w="6894" w:type="dxa"/>
            <w:tcBorders>
              <w:top w:val="single" w:sz="12" w:space="0" w:color="auto"/>
              <w:bottom w:val="single" w:sz="12" w:space="0" w:color="auto"/>
            </w:tcBorders>
          </w:tcPr>
          <w:p w:rsidR="00037FC2" w:rsidRPr="00037FC2" w:rsidRDefault="00037FC2" w:rsidP="00ED3E6C">
            <w:pPr>
              <w:rPr>
                <w:b/>
                <w:sz w:val="22"/>
                <w:szCs w:val="22"/>
              </w:rPr>
            </w:pPr>
            <w:r w:rsidRPr="00037FC2">
              <w:rPr>
                <w:b/>
                <w:sz w:val="22"/>
                <w:szCs w:val="22"/>
              </w:rPr>
              <w:t>Regulation</w:t>
            </w:r>
          </w:p>
        </w:tc>
        <w:tc>
          <w:tcPr>
            <w:tcW w:w="3060" w:type="dxa"/>
            <w:tcBorders>
              <w:top w:val="single" w:sz="12" w:space="0" w:color="auto"/>
              <w:bottom w:val="single" w:sz="12" w:space="0" w:color="auto"/>
            </w:tcBorders>
          </w:tcPr>
          <w:p w:rsidR="00037FC2" w:rsidRPr="00037FC2" w:rsidRDefault="00037FC2" w:rsidP="00037FC2">
            <w:pPr>
              <w:rPr>
                <w:b/>
                <w:sz w:val="22"/>
                <w:szCs w:val="22"/>
              </w:rPr>
            </w:pPr>
            <w:r w:rsidRPr="00037FC2">
              <w:rPr>
                <w:b/>
                <w:sz w:val="22"/>
                <w:szCs w:val="22"/>
              </w:rPr>
              <w:t>EU No(s).</w:t>
            </w:r>
          </w:p>
        </w:tc>
      </w:tr>
      <w:tr w:rsidR="00037FC2" w:rsidRPr="00037FC2" w:rsidTr="00ED3E6C">
        <w:tc>
          <w:tcPr>
            <w:tcW w:w="6894" w:type="dxa"/>
            <w:tcBorders>
              <w:top w:val="single" w:sz="12" w:space="0" w:color="auto"/>
            </w:tcBorders>
          </w:tcPr>
          <w:p w:rsidR="00037FC2" w:rsidRPr="00037FC2" w:rsidRDefault="00037FC2" w:rsidP="00ED3E6C">
            <w:pPr>
              <w:rPr>
                <w:sz w:val="22"/>
                <w:szCs w:val="22"/>
              </w:rPr>
            </w:pPr>
            <w:r w:rsidRPr="00037FC2">
              <w:rPr>
                <w:sz w:val="22"/>
                <w:szCs w:val="22"/>
              </w:rPr>
              <w:t>40 CFR 60, Subpart A, NSPS General Provisions</w:t>
            </w:r>
          </w:p>
        </w:tc>
        <w:tc>
          <w:tcPr>
            <w:tcW w:w="3060" w:type="dxa"/>
            <w:tcBorders>
              <w:top w:val="single" w:sz="12" w:space="0" w:color="auto"/>
            </w:tcBorders>
          </w:tcPr>
          <w:p w:rsidR="00037FC2" w:rsidRPr="00037FC2" w:rsidRDefault="00037FC2" w:rsidP="00ED3E6C">
            <w:pPr>
              <w:rPr>
                <w:sz w:val="22"/>
                <w:szCs w:val="22"/>
              </w:rPr>
            </w:pPr>
            <w:r w:rsidRPr="00037FC2">
              <w:rPr>
                <w:sz w:val="22"/>
                <w:szCs w:val="22"/>
              </w:rPr>
              <w:t xml:space="preserve">072, 076, 087, 088, 089, 115, 123, 124, 125, 129 and 130 </w:t>
            </w:r>
          </w:p>
        </w:tc>
      </w:tr>
      <w:tr w:rsidR="00037FC2" w:rsidRPr="00037FC2" w:rsidTr="00ED3E6C">
        <w:tc>
          <w:tcPr>
            <w:tcW w:w="6894" w:type="dxa"/>
          </w:tcPr>
          <w:p w:rsidR="00037FC2" w:rsidRPr="00037FC2" w:rsidRDefault="00037FC2" w:rsidP="00ED3E6C">
            <w:pPr>
              <w:rPr>
                <w:sz w:val="22"/>
                <w:szCs w:val="22"/>
              </w:rPr>
            </w:pPr>
            <w:r w:rsidRPr="00037FC2">
              <w:rPr>
                <w:sz w:val="22"/>
                <w:szCs w:val="22"/>
              </w:rPr>
              <w:t xml:space="preserve">40 CFR 60, Subpart Dc </w:t>
            </w:r>
          </w:p>
        </w:tc>
        <w:tc>
          <w:tcPr>
            <w:tcW w:w="3060" w:type="dxa"/>
          </w:tcPr>
          <w:p w:rsidR="00037FC2" w:rsidRPr="00037FC2" w:rsidRDefault="00037FC2" w:rsidP="00ED3E6C">
            <w:pPr>
              <w:rPr>
                <w:sz w:val="22"/>
                <w:szCs w:val="22"/>
              </w:rPr>
            </w:pPr>
            <w:r w:rsidRPr="00037FC2">
              <w:rPr>
                <w:sz w:val="22"/>
                <w:szCs w:val="22"/>
              </w:rPr>
              <w:t xml:space="preserve">072, 076, 087, 088, 089, and 115 </w:t>
            </w:r>
          </w:p>
        </w:tc>
      </w:tr>
      <w:tr w:rsidR="00037FC2" w:rsidRPr="00037FC2" w:rsidTr="00ED3E6C">
        <w:tc>
          <w:tcPr>
            <w:tcW w:w="6894" w:type="dxa"/>
          </w:tcPr>
          <w:p w:rsidR="00037FC2" w:rsidRPr="00037FC2" w:rsidRDefault="00037FC2" w:rsidP="00ED3E6C">
            <w:pPr>
              <w:rPr>
                <w:sz w:val="22"/>
                <w:szCs w:val="22"/>
              </w:rPr>
            </w:pPr>
            <w:r w:rsidRPr="00037FC2">
              <w:rPr>
                <w:sz w:val="22"/>
                <w:szCs w:val="22"/>
              </w:rPr>
              <w:t>40 CFR 63, Subpart A, NESHAP General Provisions</w:t>
            </w:r>
          </w:p>
        </w:tc>
        <w:tc>
          <w:tcPr>
            <w:tcW w:w="3060" w:type="dxa"/>
          </w:tcPr>
          <w:p w:rsidR="00037FC2" w:rsidRPr="00037FC2" w:rsidRDefault="00037FC2" w:rsidP="00ED3E6C">
            <w:pPr>
              <w:rPr>
                <w:sz w:val="22"/>
                <w:szCs w:val="22"/>
              </w:rPr>
            </w:pPr>
            <w:r w:rsidRPr="00037FC2">
              <w:rPr>
                <w:sz w:val="22"/>
                <w:szCs w:val="22"/>
              </w:rPr>
              <w:t>015, 103, 105, 113, 043, 117, 011, 083, 052, 056, 072, 076, 084, 085, 086, 093, 094, 106, 107, 111, 112, 114,116, 120, 121, 122, 126, 127 and 128</w:t>
            </w:r>
          </w:p>
        </w:tc>
      </w:tr>
    </w:tbl>
    <w:p w:rsidR="00F97B19" w:rsidRDefault="00F97B19">
      <w:r>
        <w:br w:type="page"/>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037FC2" w:rsidRPr="00037FC2" w:rsidTr="00ED3E6C">
        <w:tc>
          <w:tcPr>
            <w:tcW w:w="6894" w:type="dxa"/>
          </w:tcPr>
          <w:p w:rsidR="00037FC2" w:rsidRPr="00037FC2" w:rsidRDefault="00037FC2" w:rsidP="00ED3E6C">
            <w:pPr>
              <w:rPr>
                <w:sz w:val="22"/>
                <w:szCs w:val="22"/>
              </w:rPr>
            </w:pPr>
            <w:r w:rsidRPr="00037FC2">
              <w:rPr>
                <w:sz w:val="22"/>
                <w:szCs w:val="22"/>
              </w:rPr>
              <w:lastRenderedPageBreak/>
              <w:t>40 CFR 63, Subpart GG</w:t>
            </w:r>
          </w:p>
        </w:tc>
        <w:tc>
          <w:tcPr>
            <w:tcW w:w="3060" w:type="dxa"/>
          </w:tcPr>
          <w:p w:rsidR="00037FC2" w:rsidRPr="00037FC2" w:rsidRDefault="00037FC2" w:rsidP="00ED3E6C">
            <w:pPr>
              <w:rPr>
                <w:sz w:val="22"/>
                <w:szCs w:val="22"/>
              </w:rPr>
            </w:pPr>
            <w:r w:rsidRPr="00037FC2">
              <w:rPr>
                <w:sz w:val="22"/>
                <w:szCs w:val="22"/>
              </w:rPr>
              <w:t>011,015, 052,056, 083, 084, 085, 086, 093, 094, 103, 105,106, 107, 111, 112, 113, 114, 116, 117, and 128</w:t>
            </w:r>
          </w:p>
        </w:tc>
      </w:tr>
      <w:tr w:rsidR="00037FC2" w:rsidRPr="00037FC2" w:rsidTr="00ED3E6C">
        <w:tc>
          <w:tcPr>
            <w:tcW w:w="6894" w:type="dxa"/>
            <w:tcBorders>
              <w:top w:val="single" w:sz="6" w:space="0" w:color="auto"/>
              <w:bottom w:val="single" w:sz="8" w:space="0" w:color="auto"/>
              <w:right w:val="single" w:sz="12" w:space="0" w:color="auto"/>
            </w:tcBorders>
          </w:tcPr>
          <w:p w:rsidR="00037FC2" w:rsidRPr="00037FC2" w:rsidRDefault="00037FC2" w:rsidP="00ED3E6C">
            <w:pPr>
              <w:rPr>
                <w:sz w:val="22"/>
                <w:szCs w:val="22"/>
              </w:rPr>
            </w:pPr>
            <w:r w:rsidRPr="00037FC2">
              <w:rPr>
                <w:sz w:val="22"/>
                <w:szCs w:val="22"/>
              </w:rPr>
              <w:t>40 CFR 63, Subpart N</w:t>
            </w:r>
          </w:p>
        </w:tc>
        <w:tc>
          <w:tcPr>
            <w:tcW w:w="3060" w:type="dxa"/>
            <w:tcBorders>
              <w:top w:val="single" w:sz="6" w:space="0" w:color="auto"/>
              <w:left w:val="single" w:sz="12" w:space="0" w:color="auto"/>
              <w:bottom w:val="single" w:sz="4" w:space="0" w:color="auto"/>
            </w:tcBorders>
          </w:tcPr>
          <w:p w:rsidR="00037FC2" w:rsidRPr="00037FC2" w:rsidRDefault="00037FC2" w:rsidP="00ED3E6C">
            <w:pPr>
              <w:rPr>
                <w:sz w:val="22"/>
                <w:szCs w:val="22"/>
              </w:rPr>
            </w:pPr>
            <w:r w:rsidRPr="00037FC2">
              <w:rPr>
                <w:sz w:val="22"/>
                <w:szCs w:val="22"/>
              </w:rPr>
              <w:t xml:space="preserve">043 </w:t>
            </w:r>
          </w:p>
        </w:tc>
      </w:tr>
      <w:tr w:rsidR="00037FC2" w:rsidRPr="00037FC2" w:rsidTr="00ED3E6C">
        <w:tc>
          <w:tcPr>
            <w:tcW w:w="6894" w:type="dxa"/>
            <w:tcBorders>
              <w:top w:val="single" w:sz="6" w:space="0" w:color="auto"/>
              <w:bottom w:val="single" w:sz="8" w:space="0" w:color="auto"/>
              <w:right w:val="single" w:sz="12" w:space="0" w:color="auto"/>
            </w:tcBorders>
          </w:tcPr>
          <w:p w:rsidR="00037FC2" w:rsidRPr="00037FC2" w:rsidRDefault="00037FC2" w:rsidP="00ED3E6C">
            <w:pPr>
              <w:rPr>
                <w:sz w:val="22"/>
                <w:szCs w:val="22"/>
              </w:rPr>
            </w:pPr>
            <w:r w:rsidRPr="00037FC2">
              <w:rPr>
                <w:sz w:val="22"/>
                <w:szCs w:val="22"/>
              </w:rPr>
              <w:t>40 CFR 60, Subpart I</w:t>
            </w:r>
          </w:p>
        </w:tc>
        <w:tc>
          <w:tcPr>
            <w:tcW w:w="3060" w:type="dxa"/>
            <w:tcBorders>
              <w:top w:val="single" w:sz="6" w:space="0" w:color="auto"/>
              <w:left w:val="single" w:sz="12" w:space="0" w:color="auto"/>
              <w:bottom w:val="single" w:sz="4" w:space="0" w:color="auto"/>
            </w:tcBorders>
          </w:tcPr>
          <w:p w:rsidR="00037FC2" w:rsidRPr="00037FC2" w:rsidRDefault="00037FC2" w:rsidP="00ED3E6C">
            <w:pPr>
              <w:rPr>
                <w:sz w:val="22"/>
                <w:szCs w:val="22"/>
              </w:rPr>
            </w:pPr>
            <w:r w:rsidRPr="00037FC2">
              <w:rPr>
                <w:sz w:val="22"/>
                <w:szCs w:val="22"/>
              </w:rPr>
              <w:t>129</w:t>
            </w:r>
          </w:p>
        </w:tc>
      </w:tr>
      <w:tr w:rsidR="00037FC2" w:rsidRPr="00037FC2" w:rsidTr="00ED3E6C">
        <w:tc>
          <w:tcPr>
            <w:tcW w:w="6894" w:type="dxa"/>
            <w:tcBorders>
              <w:top w:val="single" w:sz="6" w:space="0" w:color="auto"/>
              <w:bottom w:val="single" w:sz="8" w:space="0" w:color="auto"/>
              <w:right w:val="single" w:sz="12" w:space="0" w:color="auto"/>
            </w:tcBorders>
          </w:tcPr>
          <w:p w:rsidR="00037FC2" w:rsidRPr="00037FC2" w:rsidRDefault="00037FC2" w:rsidP="00ED3E6C">
            <w:pPr>
              <w:rPr>
                <w:sz w:val="22"/>
                <w:szCs w:val="22"/>
              </w:rPr>
            </w:pPr>
            <w:r w:rsidRPr="00037FC2">
              <w:rPr>
                <w:sz w:val="22"/>
                <w:szCs w:val="22"/>
              </w:rPr>
              <w:t>40 CFR 60, Subpart OOO</w:t>
            </w:r>
          </w:p>
        </w:tc>
        <w:tc>
          <w:tcPr>
            <w:tcW w:w="3060" w:type="dxa"/>
            <w:tcBorders>
              <w:top w:val="single" w:sz="6" w:space="0" w:color="auto"/>
              <w:left w:val="single" w:sz="12" w:space="0" w:color="auto"/>
              <w:bottom w:val="single" w:sz="4" w:space="0" w:color="auto"/>
            </w:tcBorders>
          </w:tcPr>
          <w:p w:rsidR="00037FC2" w:rsidRPr="00037FC2" w:rsidRDefault="00037FC2" w:rsidP="00ED3E6C">
            <w:pPr>
              <w:rPr>
                <w:sz w:val="22"/>
                <w:szCs w:val="22"/>
              </w:rPr>
            </w:pPr>
            <w:r w:rsidRPr="00037FC2">
              <w:rPr>
                <w:sz w:val="22"/>
                <w:szCs w:val="22"/>
              </w:rPr>
              <w:t>130</w:t>
            </w:r>
          </w:p>
        </w:tc>
      </w:tr>
      <w:tr w:rsidR="00037FC2" w:rsidRPr="00037FC2" w:rsidTr="00ED3E6C">
        <w:tc>
          <w:tcPr>
            <w:tcW w:w="6894" w:type="dxa"/>
            <w:tcBorders>
              <w:top w:val="single" w:sz="6" w:space="0" w:color="auto"/>
              <w:bottom w:val="single" w:sz="8" w:space="0" w:color="auto"/>
              <w:right w:val="single" w:sz="12" w:space="0" w:color="auto"/>
            </w:tcBorders>
          </w:tcPr>
          <w:p w:rsidR="00037FC2" w:rsidRPr="00037FC2" w:rsidRDefault="00037FC2" w:rsidP="00ED3E6C">
            <w:pPr>
              <w:rPr>
                <w:sz w:val="22"/>
                <w:szCs w:val="22"/>
              </w:rPr>
            </w:pPr>
            <w:r w:rsidRPr="00037FC2">
              <w:rPr>
                <w:sz w:val="22"/>
                <w:szCs w:val="22"/>
              </w:rPr>
              <w:t>40 CFR 60, Subpart IIII</w:t>
            </w:r>
          </w:p>
        </w:tc>
        <w:tc>
          <w:tcPr>
            <w:tcW w:w="3060" w:type="dxa"/>
            <w:tcBorders>
              <w:top w:val="single" w:sz="6" w:space="0" w:color="auto"/>
              <w:left w:val="single" w:sz="12" w:space="0" w:color="auto"/>
              <w:bottom w:val="single" w:sz="4" w:space="0" w:color="auto"/>
            </w:tcBorders>
          </w:tcPr>
          <w:p w:rsidR="00037FC2" w:rsidRPr="00037FC2" w:rsidRDefault="00037FC2" w:rsidP="00ED3E6C">
            <w:pPr>
              <w:rPr>
                <w:sz w:val="22"/>
                <w:szCs w:val="22"/>
              </w:rPr>
            </w:pPr>
            <w:r w:rsidRPr="00037FC2">
              <w:rPr>
                <w:sz w:val="22"/>
                <w:szCs w:val="22"/>
              </w:rPr>
              <w:t>123, 124</w:t>
            </w:r>
          </w:p>
        </w:tc>
      </w:tr>
      <w:tr w:rsidR="00037FC2" w:rsidRPr="00037FC2" w:rsidTr="00ED3E6C">
        <w:tc>
          <w:tcPr>
            <w:tcW w:w="6894" w:type="dxa"/>
            <w:tcBorders>
              <w:top w:val="single" w:sz="6" w:space="0" w:color="auto"/>
              <w:bottom w:val="single" w:sz="8" w:space="0" w:color="auto"/>
              <w:right w:val="single" w:sz="12" w:space="0" w:color="auto"/>
            </w:tcBorders>
          </w:tcPr>
          <w:p w:rsidR="00037FC2" w:rsidRPr="00037FC2" w:rsidRDefault="00037FC2" w:rsidP="00ED3E6C">
            <w:pPr>
              <w:rPr>
                <w:sz w:val="22"/>
                <w:szCs w:val="22"/>
              </w:rPr>
            </w:pPr>
            <w:r w:rsidRPr="00037FC2">
              <w:rPr>
                <w:sz w:val="22"/>
                <w:szCs w:val="22"/>
              </w:rPr>
              <w:t>40 CFR 60, Subpart JJJJ</w:t>
            </w:r>
          </w:p>
        </w:tc>
        <w:tc>
          <w:tcPr>
            <w:tcW w:w="3060" w:type="dxa"/>
            <w:tcBorders>
              <w:top w:val="single" w:sz="6" w:space="0" w:color="auto"/>
              <w:left w:val="single" w:sz="12" w:space="0" w:color="auto"/>
              <w:bottom w:val="single" w:sz="4" w:space="0" w:color="auto"/>
            </w:tcBorders>
          </w:tcPr>
          <w:p w:rsidR="00037FC2" w:rsidRPr="00037FC2" w:rsidRDefault="00037FC2" w:rsidP="00ED3E6C">
            <w:pPr>
              <w:rPr>
                <w:sz w:val="22"/>
                <w:szCs w:val="22"/>
              </w:rPr>
            </w:pPr>
            <w:r w:rsidRPr="00037FC2">
              <w:rPr>
                <w:sz w:val="22"/>
                <w:szCs w:val="22"/>
              </w:rPr>
              <w:t>125</w:t>
            </w:r>
          </w:p>
        </w:tc>
      </w:tr>
      <w:tr w:rsidR="00037FC2" w:rsidRPr="00037FC2" w:rsidTr="00ED3E6C">
        <w:tc>
          <w:tcPr>
            <w:tcW w:w="6894" w:type="dxa"/>
            <w:tcBorders>
              <w:top w:val="single" w:sz="6" w:space="0" w:color="auto"/>
              <w:bottom w:val="single" w:sz="8" w:space="0" w:color="auto"/>
              <w:right w:val="single" w:sz="12" w:space="0" w:color="auto"/>
            </w:tcBorders>
          </w:tcPr>
          <w:p w:rsidR="00037FC2" w:rsidRPr="00037FC2" w:rsidRDefault="00037FC2" w:rsidP="00ED3E6C">
            <w:pPr>
              <w:rPr>
                <w:sz w:val="22"/>
                <w:szCs w:val="22"/>
              </w:rPr>
            </w:pPr>
            <w:r w:rsidRPr="00037FC2">
              <w:rPr>
                <w:sz w:val="22"/>
                <w:szCs w:val="22"/>
              </w:rPr>
              <w:t>40 CFR 63, Subpart ZZZZ</w:t>
            </w:r>
          </w:p>
        </w:tc>
        <w:tc>
          <w:tcPr>
            <w:tcW w:w="3060" w:type="dxa"/>
            <w:tcBorders>
              <w:top w:val="single" w:sz="6" w:space="0" w:color="auto"/>
              <w:left w:val="single" w:sz="12" w:space="0" w:color="auto"/>
              <w:bottom w:val="single" w:sz="4" w:space="0" w:color="auto"/>
            </w:tcBorders>
          </w:tcPr>
          <w:p w:rsidR="00037FC2" w:rsidRPr="00037FC2" w:rsidRDefault="00037FC2" w:rsidP="00ED3E6C">
            <w:pPr>
              <w:rPr>
                <w:sz w:val="22"/>
                <w:szCs w:val="22"/>
              </w:rPr>
            </w:pPr>
            <w:r w:rsidRPr="00037FC2">
              <w:rPr>
                <w:sz w:val="22"/>
                <w:szCs w:val="22"/>
              </w:rPr>
              <w:t>120, 121, 122</w:t>
            </w:r>
          </w:p>
        </w:tc>
      </w:tr>
      <w:tr w:rsidR="00037FC2" w:rsidRPr="00037FC2" w:rsidTr="00ED3E6C">
        <w:tc>
          <w:tcPr>
            <w:tcW w:w="6894" w:type="dxa"/>
            <w:tcBorders>
              <w:top w:val="single" w:sz="6" w:space="0" w:color="auto"/>
              <w:bottom w:val="single" w:sz="8" w:space="0" w:color="auto"/>
              <w:right w:val="single" w:sz="12" w:space="0" w:color="auto"/>
            </w:tcBorders>
          </w:tcPr>
          <w:p w:rsidR="00037FC2" w:rsidRPr="00037FC2" w:rsidRDefault="00037FC2" w:rsidP="00ED3E6C">
            <w:pPr>
              <w:rPr>
                <w:sz w:val="22"/>
                <w:szCs w:val="22"/>
              </w:rPr>
            </w:pPr>
            <w:r w:rsidRPr="00037FC2">
              <w:rPr>
                <w:sz w:val="22"/>
                <w:szCs w:val="22"/>
              </w:rPr>
              <w:t>40 CFR 63, Subpart DDDDD</w:t>
            </w:r>
          </w:p>
        </w:tc>
        <w:tc>
          <w:tcPr>
            <w:tcW w:w="3060" w:type="dxa"/>
            <w:tcBorders>
              <w:top w:val="single" w:sz="6" w:space="0" w:color="auto"/>
              <w:left w:val="single" w:sz="12" w:space="0" w:color="auto"/>
              <w:bottom w:val="single" w:sz="4" w:space="0" w:color="auto"/>
            </w:tcBorders>
          </w:tcPr>
          <w:p w:rsidR="00037FC2" w:rsidRPr="00037FC2" w:rsidRDefault="00037FC2" w:rsidP="00ED3E6C">
            <w:pPr>
              <w:rPr>
                <w:sz w:val="22"/>
                <w:szCs w:val="22"/>
              </w:rPr>
            </w:pPr>
            <w:r w:rsidRPr="00037FC2">
              <w:rPr>
                <w:sz w:val="22"/>
                <w:szCs w:val="22"/>
              </w:rPr>
              <w:t>072, 076, 126</w:t>
            </w:r>
          </w:p>
        </w:tc>
      </w:tr>
      <w:tr w:rsidR="00037FC2" w:rsidRPr="00037FC2" w:rsidTr="00ED3E6C">
        <w:tc>
          <w:tcPr>
            <w:tcW w:w="6894" w:type="dxa"/>
            <w:tcBorders>
              <w:top w:val="single" w:sz="8" w:space="0" w:color="auto"/>
              <w:bottom w:val="single" w:sz="8" w:space="0" w:color="auto"/>
            </w:tcBorders>
          </w:tcPr>
          <w:p w:rsidR="00037FC2" w:rsidRPr="00037FC2" w:rsidRDefault="00037FC2" w:rsidP="00ED3E6C">
            <w:pPr>
              <w:rPr>
                <w:sz w:val="22"/>
                <w:szCs w:val="22"/>
              </w:rPr>
            </w:pPr>
            <w:r w:rsidRPr="00037FC2">
              <w:rPr>
                <w:sz w:val="22"/>
                <w:szCs w:val="22"/>
              </w:rPr>
              <w:t>State and Local Rule Citations (BACT, Reasonably Available Control Technology (RACT), Rules 62-296.700, 62-296.704, 62-296.711 and 62-296.712, F.A.C., Rule 62-296.406 and 62-296.414, F.A.C., Rules 2.201 and 2.1101, JEPB)</w:t>
            </w:r>
          </w:p>
        </w:tc>
        <w:tc>
          <w:tcPr>
            <w:tcW w:w="3060" w:type="dxa"/>
            <w:tcBorders>
              <w:top w:val="single" w:sz="4" w:space="0" w:color="auto"/>
              <w:bottom w:val="single" w:sz="4" w:space="0" w:color="auto"/>
            </w:tcBorders>
          </w:tcPr>
          <w:p w:rsidR="00037FC2" w:rsidRPr="00037FC2" w:rsidRDefault="00037FC2" w:rsidP="00ED3E6C">
            <w:pPr>
              <w:rPr>
                <w:sz w:val="22"/>
                <w:szCs w:val="22"/>
              </w:rPr>
            </w:pPr>
            <w:r w:rsidRPr="00037FC2">
              <w:rPr>
                <w:sz w:val="22"/>
                <w:szCs w:val="22"/>
              </w:rPr>
              <w:t xml:space="preserve">015, 064, 064, 066, 070, 114, 116, 072, 076, 087, 088, 089, 115, 043, 062, 063, 102, 103, 128, 129 and 130 </w:t>
            </w:r>
          </w:p>
        </w:tc>
      </w:tr>
    </w:tbl>
    <w:p w:rsidR="00037FC2" w:rsidRDefault="00037FC2" w:rsidP="00F4449C">
      <w:pPr>
        <w:spacing w:before="120" w:after="120"/>
        <w:rPr>
          <w:i/>
          <w:sz w:val="22"/>
          <w:szCs w:val="22"/>
          <w:highlight w:val="yellow"/>
        </w:rPr>
      </w:pPr>
    </w:p>
    <w:p w:rsidR="000B6156" w:rsidRPr="00D10365" w:rsidRDefault="000B6156" w:rsidP="000B6156">
      <w:pPr>
        <w:spacing w:before="120" w:after="120"/>
        <w:rPr>
          <w:b/>
          <w:caps/>
          <w:sz w:val="22"/>
          <w:szCs w:val="22"/>
        </w:rPr>
      </w:pPr>
      <w:r>
        <w:rPr>
          <w:b/>
          <w:caps/>
          <w:sz w:val="22"/>
          <w:szCs w:val="22"/>
        </w:rPr>
        <w:t>Project DESCRIPTION</w:t>
      </w:r>
    </w:p>
    <w:p w:rsidR="000B6156" w:rsidRPr="002A40E7" w:rsidRDefault="000B6156" w:rsidP="000B6156">
      <w:pPr>
        <w:spacing w:after="120"/>
        <w:rPr>
          <w:sz w:val="22"/>
          <w:szCs w:val="22"/>
        </w:rPr>
      </w:pPr>
      <w:r w:rsidRPr="002A40E7">
        <w:rPr>
          <w:sz w:val="22"/>
          <w:szCs w:val="22"/>
        </w:rPr>
        <w:t xml:space="preserve">The purpose of this permitting project is to </w:t>
      </w:r>
      <w:r w:rsidR="009622AF" w:rsidRPr="002A40E7">
        <w:rPr>
          <w:sz w:val="22"/>
          <w:szCs w:val="22"/>
        </w:rPr>
        <w:t>revise</w:t>
      </w:r>
      <w:r w:rsidRPr="002A40E7">
        <w:rPr>
          <w:sz w:val="22"/>
          <w:szCs w:val="22"/>
        </w:rPr>
        <w:t xml:space="preserve"> the existing Title V permit </w:t>
      </w:r>
      <w:bookmarkStart w:id="0" w:name="_Hlk485731793"/>
      <w:r w:rsidR="002A40E7" w:rsidRPr="002A40E7">
        <w:rPr>
          <w:sz w:val="22"/>
          <w:szCs w:val="22"/>
        </w:rPr>
        <w:t xml:space="preserve">to add </w:t>
      </w:r>
      <w:r w:rsidR="000E3055">
        <w:rPr>
          <w:sz w:val="22"/>
          <w:szCs w:val="22"/>
        </w:rPr>
        <w:t>an engine</w:t>
      </w:r>
      <w:r w:rsidR="00F308EF">
        <w:rPr>
          <w:sz w:val="22"/>
          <w:szCs w:val="22"/>
        </w:rPr>
        <w:t xml:space="preserve"> </w:t>
      </w:r>
      <w:r w:rsidR="000E3055">
        <w:rPr>
          <w:sz w:val="22"/>
          <w:szCs w:val="22"/>
        </w:rPr>
        <w:t>to</w:t>
      </w:r>
      <w:r w:rsidR="002A40E7" w:rsidRPr="002A40E7">
        <w:rPr>
          <w:sz w:val="22"/>
          <w:szCs w:val="22"/>
        </w:rPr>
        <w:t xml:space="preserve"> </w:t>
      </w:r>
      <w:r w:rsidR="00F308EF">
        <w:rPr>
          <w:sz w:val="22"/>
          <w:szCs w:val="22"/>
        </w:rPr>
        <w:t>Emission Unit (</w:t>
      </w:r>
      <w:r w:rsidR="002A40E7" w:rsidRPr="002A40E7">
        <w:rPr>
          <w:sz w:val="22"/>
          <w:szCs w:val="22"/>
        </w:rPr>
        <w:t xml:space="preserve">EU </w:t>
      </w:r>
      <w:r w:rsidR="000E3055">
        <w:rPr>
          <w:sz w:val="22"/>
          <w:szCs w:val="22"/>
        </w:rPr>
        <w:t>124</w:t>
      </w:r>
      <w:r w:rsidR="00F308EF">
        <w:rPr>
          <w:sz w:val="22"/>
          <w:szCs w:val="22"/>
        </w:rPr>
        <w:t>)</w:t>
      </w:r>
      <w:r w:rsidR="002A40E7" w:rsidRPr="002A40E7">
        <w:rPr>
          <w:sz w:val="22"/>
          <w:szCs w:val="22"/>
        </w:rPr>
        <w:t xml:space="preserve"> </w:t>
      </w:r>
      <w:r w:rsidRPr="002A40E7">
        <w:rPr>
          <w:sz w:val="22"/>
          <w:szCs w:val="22"/>
        </w:rPr>
        <w:t>for</w:t>
      </w:r>
      <w:r w:rsidR="005F49A2" w:rsidRPr="002A40E7">
        <w:rPr>
          <w:sz w:val="22"/>
          <w:szCs w:val="22"/>
        </w:rPr>
        <w:t xml:space="preserve"> the above referenced facility</w:t>
      </w:r>
      <w:r w:rsidR="002A40E7" w:rsidRPr="002A40E7">
        <w:rPr>
          <w:sz w:val="22"/>
          <w:szCs w:val="22"/>
        </w:rPr>
        <w:t>.</w:t>
      </w:r>
      <w:bookmarkEnd w:id="0"/>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692F44" w:rsidRPr="00004E3D" w:rsidRDefault="00692F44" w:rsidP="00692F44">
      <w:pPr>
        <w:rPr>
          <w:b/>
          <w:bCs/>
          <w:sz w:val="22"/>
          <w:szCs w:val="22"/>
        </w:rPr>
      </w:pPr>
      <w:r w:rsidRPr="000E3055">
        <w:rPr>
          <w:sz w:val="22"/>
          <w:szCs w:val="22"/>
          <w:highlight w:val="yellow"/>
        </w:rPr>
        <w:t xml:space="preserve">Title V Air Operation Permit Revision issued </w:t>
      </w:r>
      <w:r w:rsidR="000E3055" w:rsidRPr="000E3055">
        <w:rPr>
          <w:b/>
          <w:sz w:val="22"/>
          <w:szCs w:val="22"/>
          <w:highlight w:val="yellow"/>
        </w:rPr>
        <w:t>June XX, 2017</w:t>
      </w:r>
    </w:p>
    <w:p w:rsidR="00004E3D" w:rsidRDefault="00004E3D" w:rsidP="001E46FC">
      <w:pPr>
        <w:spacing w:after="120"/>
        <w:rPr>
          <w:b/>
          <w:caps/>
          <w:sz w:val="22"/>
          <w:szCs w:val="22"/>
        </w:rPr>
      </w:pPr>
    </w:p>
    <w:p w:rsidR="001E46FC" w:rsidRPr="00D10365" w:rsidRDefault="001E46FC" w:rsidP="001E46FC">
      <w:pPr>
        <w:spacing w:after="120"/>
        <w:rPr>
          <w:b/>
          <w:caps/>
          <w:sz w:val="22"/>
          <w:szCs w:val="22"/>
        </w:rPr>
      </w:pPr>
      <w:r>
        <w:rPr>
          <w:b/>
          <w:caps/>
          <w:sz w:val="22"/>
          <w:szCs w:val="22"/>
        </w:rPr>
        <w:t>Primary Regulatory requirements</w:t>
      </w:r>
    </w:p>
    <w:p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00325669" w:rsidRPr="00325669">
        <w:rPr>
          <w:sz w:val="22"/>
        </w:rPr>
        <w:t>9711</w:t>
      </w:r>
      <w:r w:rsidRPr="00325669">
        <w:rPr>
          <w:sz w:val="22"/>
        </w:rPr>
        <w:t xml:space="preserve"> – </w:t>
      </w:r>
      <w:r w:rsidR="00325669" w:rsidRPr="0095394A">
        <w:rPr>
          <w:sz w:val="22"/>
        </w:rPr>
        <w:t>National Security</w:t>
      </w:r>
      <w:r w:rsidR="00FC2A5A">
        <w:rPr>
          <w:sz w:val="22"/>
        </w:rPr>
        <w:t>.</w:t>
      </w:r>
    </w:p>
    <w:p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325669">
        <w:rPr>
          <w:sz w:val="22"/>
        </w:rPr>
        <w:t>928110. - National Security</w:t>
      </w:r>
      <w:r>
        <w:rPr>
          <w:sz w:val="22"/>
        </w:rPr>
        <w:t>.</w:t>
      </w:r>
    </w:p>
    <w:p w:rsidR="004222B6" w:rsidRPr="009F3614" w:rsidRDefault="00A8180D" w:rsidP="004222B6">
      <w:pPr>
        <w:spacing w:after="120"/>
        <w:jc w:val="both"/>
        <w:rPr>
          <w:sz w:val="22"/>
        </w:rPr>
      </w:pPr>
      <w:bookmarkStart w:id="1" w:name="q5"/>
      <w:bookmarkEnd w:id="1"/>
      <w:r>
        <w:rPr>
          <w:sz w:val="22"/>
          <w:u w:val="single"/>
        </w:rPr>
        <w:t>HAP</w:t>
      </w:r>
      <w:r w:rsidR="004222B6" w:rsidRPr="009F3614">
        <w:rPr>
          <w:sz w:val="22"/>
        </w:rPr>
        <w:t>:  The f</w:t>
      </w:r>
      <w:r w:rsidR="004222B6" w:rsidRPr="00004E3D">
        <w:rPr>
          <w:sz w:val="22"/>
        </w:rPr>
        <w:t xml:space="preserve">acility </w:t>
      </w:r>
      <w:r w:rsidR="004222B6" w:rsidRPr="00004E3D">
        <w:rPr>
          <w:b/>
          <w:sz w:val="22"/>
        </w:rPr>
        <w:t>is</w:t>
      </w:r>
      <w:r w:rsidR="004222B6" w:rsidRPr="00004E3D">
        <w:rPr>
          <w:sz w:val="22"/>
        </w:rPr>
        <w:t xml:space="preserve"> id</w:t>
      </w:r>
      <w:r w:rsidR="004222B6" w:rsidRPr="009F3614">
        <w:rPr>
          <w:sz w:val="22"/>
        </w:rPr>
        <w:t>entified as a major source of hazardous air pollutants (HAP).</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004E3D" w:rsidRDefault="004222B6" w:rsidP="004222B6">
      <w:pPr>
        <w:spacing w:after="120"/>
        <w:jc w:val="both"/>
        <w:rPr>
          <w:sz w:val="22"/>
        </w:rPr>
      </w:pPr>
      <w:r w:rsidRPr="00004E3D">
        <w:rPr>
          <w:sz w:val="22"/>
          <w:u w:val="single"/>
        </w:rPr>
        <w:t>PSD</w:t>
      </w:r>
      <w:r w:rsidRPr="00004E3D">
        <w:rPr>
          <w:sz w:val="22"/>
        </w:rPr>
        <w:t xml:space="preserve">: </w:t>
      </w:r>
      <w:r w:rsidR="00AA4348" w:rsidRPr="00004E3D">
        <w:rPr>
          <w:sz w:val="22"/>
        </w:rPr>
        <w:t xml:space="preserve"> The facility </w:t>
      </w:r>
      <w:r w:rsidR="00AA4348" w:rsidRPr="00004E3D">
        <w:rPr>
          <w:b/>
          <w:sz w:val="22"/>
        </w:rPr>
        <w:t>is</w:t>
      </w:r>
      <w:r w:rsidR="00AA4348" w:rsidRPr="00004E3D">
        <w:rPr>
          <w:sz w:val="22"/>
        </w:rPr>
        <w:t xml:space="preserve"> a Prevention of Significant Deterioration (PSD)-major source of air pollution in accordance with Rule 62-212.400, F.A.C.</w:t>
      </w:r>
    </w:p>
    <w:p w:rsidR="004222B6" w:rsidRDefault="004222B6" w:rsidP="004222B6">
      <w:pPr>
        <w:pStyle w:val="BodyText"/>
        <w:jc w:val="both"/>
        <w:rPr>
          <w:sz w:val="22"/>
        </w:rPr>
      </w:pPr>
      <w:r w:rsidRPr="00004E3D">
        <w:rPr>
          <w:sz w:val="22"/>
          <w:u w:val="single"/>
        </w:rPr>
        <w:t>NSPS</w:t>
      </w:r>
      <w:r w:rsidRPr="00004E3D">
        <w:rPr>
          <w:sz w:val="22"/>
        </w:rPr>
        <w:t xml:space="preserve">:  The facility </w:t>
      </w:r>
      <w:r w:rsidRPr="00004E3D">
        <w:rPr>
          <w:b/>
          <w:sz w:val="22"/>
        </w:rPr>
        <w:t>operates</w:t>
      </w:r>
      <w:r w:rsidRPr="00004E3D">
        <w:rPr>
          <w:sz w:val="22"/>
        </w:rPr>
        <w:t xml:space="preserve"> units subject to the New Source Performance Standards (NSPS) of 40 Code of Federal Regulations (CFR) 60.</w:t>
      </w:r>
    </w:p>
    <w:p w:rsidR="00770A31" w:rsidRPr="00004E3D" w:rsidRDefault="00770A31" w:rsidP="00770A31">
      <w:pPr>
        <w:pStyle w:val="BodyText"/>
        <w:jc w:val="both"/>
        <w:rPr>
          <w:sz w:val="22"/>
        </w:rPr>
      </w:pPr>
      <w:r w:rsidRPr="00004E3D">
        <w:rPr>
          <w:sz w:val="22"/>
          <w:u w:val="single"/>
        </w:rPr>
        <w:t>NESHAP</w:t>
      </w:r>
      <w:r w:rsidRPr="00004E3D">
        <w:rPr>
          <w:sz w:val="22"/>
        </w:rPr>
        <w:t xml:space="preserve">:  The facility </w:t>
      </w:r>
      <w:r w:rsidRPr="00004E3D">
        <w:rPr>
          <w:b/>
          <w:sz w:val="22"/>
        </w:rPr>
        <w:t>operates</w:t>
      </w:r>
      <w:r w:rsidRPr="00004E3D">
        <w:rPr>
          <w:sz w:val="22"/>
        </w:rPr>
        <w:t xml:space="preserve"> units subject to </w:t>
      </w:r>
      <w:r w:rsidR="00CC6C34" w:rsidRPr="00004E3D">
        <w:rPr>
          <w:sz w:val="22"/>
        </w:rPr>
        <w:t xml:space="preserve">the </w:t>
      </w:r>
      <w:r w:rsidRPr="00004E3D">
        <w:rPr>
          <w:sz w:val="22"/>
        </w:rPr>
        <w:t xml:space="preserve">National Emissions Standards for </w:t>
      </w:r>
      <w:r w:rsidR="00FD39C2" w:rsidRPr="00004E3D">
        <w:rPr>
          <w:sz w:val="22"/>
        </w:rPr>
        <w:t>Hazardous</w:t>
      </w:r>
      <w:r w:rsidRPr="00004E3D">
        <w:rPr>
          <w:sz w:val="22"/>
        </w:rPr>
        <w:t xml:space="preserve"> Air Pollutants (NESHAP) of 40 CFR 6</w:t>
      </w:r>
      <w:r w:rsidR="00CC6C34" w:rsidRPr="00004E3D">
        <w:rPr>
          <w:sz w:val="22"/>
        </w:rPr>
        <w:t>3</w:t>
      </w:r>
      <w:r w:rsidRPr="00004E3D">
        <w:rPr>
          <w:sz w:val="22"/>
        </w:rPr>
        <w:t>.</w:t>
      </w:r>
    </w:p>
    <w:p w:rsidR="006A46D3" w:rsidRDefault="006A46D3" w:rsidP="006A46D3">
      <w:pPr>
        <w:spacing w:after="120"/>
        <w:rPr>
          <w:sz w:val="22"/>
          <w:szCs w:val="22"/>
        </w:rPr>
      </w:pPr>
      <w:r w:rsidRPr="009F3614">
        <w:rPr>
          <w:sz w:val="22"/>
          <w:szCs w:val="22"/>
          <w:u w:val="single"/>
        </w:rPr>
        <w:t>CAM</w:t>
      </w:r>
      <w:r w:rsidRPr="009F3614">
        <w:rPr>
          <w:sz w:val="22"/>
          <w:szCs w:val="22"/>
        </w:rPr>
        <w:t>:  Compliance Assuranc</w:t>
      </w:r>
      <w:r w:rsidRPr="00F97B19">
        <w:rPr>
          <w:sz w:val="22"/>
          <w:szCs w:val="22"/>
        </w:rPr>
        <w:t xml:space="preserve">e Monitoring (CAM) </w:t>
      </w:r>
      <w:r w:rsidRPr="00F97B19">
        <w:rPr>
          <w:b/>
          <w:sz w:val="22"/>
          <w:szCs w:val="22"/>
        </w:rPr>
        <w:t>does no</w:t>
      </w:r>
      <w:r w:rsidRPr="00F97B19">
        <w:rPr>
          <w:sz w:val="22"/>
          <w:szCs w:val="22"/>
        </w:rPr>
        <w:t>t apply to any of the units at the facility</w:t>
      </w:r>
      <w:r w:rsidR="00F97B19" w:rsidRPr="00F97B19">
        <w:rPr>
          <w:i/>
          <w:sz w:val="22"/>
          <w:szCs w:val="22"/>
        </w:rPr>
        <w:t>.</w:t>
      </w:r>
    </w:p>
    <w:p w:rsidR="00325669" w:rsidRDefault="00325669">
      <w:pPr>
        <w:rPr>
          <w:b/>
          <w:sz w:val="22"/>
          <w:szCs w:val="22"/>
        </w:rPr>
      </w:pPr>
      <w:r>
        <w:rPr>
          <w:b/>
          <w:sz w:val="22"/>
          <w:szCs w:val="22"/>
        </w:rPr>
        <w:br w:type="page"/>
      </w:r>
    </w:p>
    <w:p w:rsidR="00F97B19" w:rsidRDefault="00F97B19" w:rsidP="00303BD3">
      <w:pPr>
        <w:spacing w:after="120"/>
        <w:rPr>
          <w:b/>
          <w:sz w:val="22"/>
          <w:szCs w:val="22"/>
        </w:rPr>
      </w:pPr>
    </w:p>
    <w:p w:rsidR="008A76C6" w:rsidRDefault="008A76C6" w:rsidP="00303BD3">
      <w:pPr>
        <w:spacing w:after="120"/>
        <w:rPr>
          <w:b/>
          <w:sz w:val="22"/>
          <w:szCs w:val="22"/>
        </w:rPr>
      </w:pPr>
      <w:r>
        <w:rPr>
          <w:b/>
          <w:sz w:val="22"/>
          <w:szCs w:val="22"/>
        </w:rPr>
        <w:t>PROJECT REVIEW</w:t>
      </w:r>
    </w:p>
    <w:p w:rsidR="009503F8" w:rsidRPr="000E3055" w:rsidRDefault="00313943" w:rsidP="000E3055">
      <w:pPr>
        <w:spacing w:after="120"/>
        <w:rPr>
          <w:sz w:val="22"/>
          <w:szCs w:val="22"/>
        </w:rPr>
      </w:pPr>
      <w:r w:rsidRPr="00C96213">
        <w:rPr>
          <w:sz w:val="22"/>
          <w:szCs w:val="22"/>
        </w:rPr>
        <w:t xml:space="preserve">Changes to the permit made as part of this revision are shown in </w:t>
      </w:r>
      <w:r w:rsidRPr="00F97B19">
        <w:rPr>
          <w:strike/>
          <w:sz w:val="22"/>
          <w:szCs w:val="22"/>
          <w:highlight w:val="yellow"/>
        </w:rPr>
        <w:t>strike through</w:t>
      </w:r>
      <w:r w:rsidRPr="00313943">
        <w:rPr>
          <w:sz w:val="22"/>
          <w:szCs w:val="22"/>
        </w:rPr>
        <w:t xml:space="preserve"> format</w:t>
      </w:r>
      <w:r w:rsidRPr="00C96213">
        <w:rPr>
          <w:sz w:val="22"/>
          <w:szCs w:val="22"/>
        </w:rPr>
        <w:t xml:space="preserve"> for deletions and in </w:t>
      </w:r>
      <w:r w:rsidRPr="00F97B19">
        <w:rPr>
          <w:sz w:val="22"/>
          <w:szCs w:val="22"/>
          <w:highlight w:val="yellow"/>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 xml:space="preserve">within </w:t>
      </w:r>
      <w:r w:rsidRPr="00F97B19">
        <w:rPr>
          <w:sz w:val="22"/>
          <w:szCs w:val="22"/>
        </w:rPr>
        <w:t>the permit document.</w:t>
      </w:r>
    </w:p>
    <w:p w:rsidR="00F97B19" w:rsidRPr="00845B4F" w:rsidRDefault="00F97B19" w:rsidP="00F97B19">
      <w:pPr>
        <w:pStyle w:val="ListParagraph"/>
        <w:numPr>
          <w:ilvl w:val="0"/>
          <w:numId w:val="5"/>
        </w:numPr>
        <w:spacing w:after="120"/>
        <w:rPr>
          <w:caps/>
          <w:sz w:val="22"/>
          <w:szCs w:val="22"/>
        </w:rPr>
      </w:pPr>
      <w:r w:rsidRPr="00F97B19">
        <w:rPr>
          <w:bCs/>
          <w:sz w:val="22"/>
          <w:szCs w:val="22"/>
        </w:rPr>
        <w:t xml:space="preserve">EU124: Added </w:t>
      </w:r>
      <w:r w:rsidR="000E3055">
        <w:rPr>
          <w:bCs/>
          <w:sz w:val="22"/>
          <w:szCs w:val="22"/>
        </w:rPr>
        <w:t>one new</w:t>
      </w:r>
      <w:r w:rsidRPr="00F97B19">
        <w:rPr>
          <w:bCs/>
          <w:sz w:val="22"/>
          <w:szCs w:val="22"/>
        </w:rPr>
        <w:t xml:space="preserve"> emergency generators (IC</w:t>
      </w:r>
      <w:r w:rsidR="000E3055">
        <w:rPr>
          <w:bCs/>
          <w:sz w:val="22"/>
          <w:szCs w:val="22"/>
        </w:rPr>
        <w:t>190</w:t>
      </w:r>
      <w:r w:rsidRPr="00F97B19">
        <w:rPr>
          <w:bCs/>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839"/>
        <w:gridCol w:w="1205"/>
        <w:gridCol w:w="783"/>
        <w:gridCol w:w="1145"/>
        <w:gridCol w:w="1206"/>
        <w:gridCol w:w="671"/>
        <w:gridCol w:w="762"/>
        <w:gridCol w:w="689"/>
        <w:gridCol w:w="902"/>
      </w:tblGrid>
      <w:tr w:rsidR="00845B4F" w:rsidRPr="00154E4C" w:rsidTr="000E3055">
        <w:tc>
          <w:tcPr>
            <w:tcW w:w="760" w:type="dxa"/>
          </w:tcPr>
          <w:p w:rsidR="00845B4F" w:rsidRPr="004F7B5F" w:rsidRDefault="00845B4F" w:rsidP="00ED3E6C">
            <w:pPr>
              <w:rPr>
                <w:szCs w:val="22"/>
                <w:highlight w:val="yellow"/>
                <w:u w:val="double"/>
              </w:rPr>
            </w:pPr>
            <w:r w:rsidRPr="008F7F9B">
              <w:rPr>
                <w:b/>
                <w:szCs w:val="22"/>
              </w:rPr>
              <w:t>AEI ID</w:t>
            </w:r>
          </w:p>
        </w:tc>
        <w:tc>
          <w:tcPr>
            <w:tcW w:w="1839" w:type="dxa"/>
          </w:tcPr>
          <w:p w:rsidR="00845B4F" w:rsidRPr="004F7B5F" w:rsidRDefault="00845B4F" w:rsidP="00ED3E6C">
            <w:pPr>
              <w:rPr>
                <w:szCs w:val="22"/>
                <w:highlight w:val="yellow"/>
                <w:u w:val="double"/>
              </w:rPr>
            </w:pPr>
            <w:r w:rsidRPr="008F7F9B">
              <w:rPr>
                <w:b/>
                <w:szCs w:val="22"/>
              </w:rPr>
              <w:t>Location</w:t>
            </w:r>
          </w:p>
        </w:tc>
        <w:tc>
          <w:tcPr>
            <w:tcW w:w="1205" w:type="dxa"/>
          </w:tcPr>
          <w:p w:rsidR="00845B4F" w:rsidRPr="004F7B5F" w:rsidRDefault="00845B4F" w:rsidP="00ED3E6C">
            <w:pPr>
              <w:jc w:val="center"/>
              <w:rPr>
                <w:szCs w:val="22"/>
                <w:highlight w:val="yellow"/>
                <w:u w:val="double"/>
              </w:rPr>
            </w:pPr>
            <w:r w:rsidRPr="008F7F9B">
              <w:rPr>
                <w:b/>
                <w:szCs w:val="22"/>
              </w:rPr>
              <w:t>ICE Class</w:t>
            </w:r>
          </w:p>
        </w:tc>
        <w:tc>
          <w:tcPr>
            <w:tcW w:w="783" w:type="dxa"/>
          </w:tcPr>
          <w:p w:rsidR="00845B4F" w:rsidRPr="004F7B5F" w:rsidRDefault="00845B4F" w:rsidP="00ED3E6C">
            <w:pPr>
              <w:rPr>
                <w:szCs w:val="22"/>
                <w:highlight w:val="yellow"/>
                <w:u w:val="double"/>
              </w:rPr>
            </w:pPr>
            <w:r w:rsidRPr="008F7F9B">
              <w:rPr>
                <w:b/>
                <w:szCs w:val="22"/>
              </w:rPr>
              <w:t>Fuel</w:t>
            </w:r>
          </w:p>
        </w:tc>
        <w:tc>
          <w:tcPr>
            <w:tcW w:w="1145" w:type="dxa"/>
          </w:tcPr>
          <w:p w:rsidR="00845B4F" w:rsidRPr="004F7B5F" w:rsidRDefault="00845B4F" w:rsidP="00ED3E6C">
            <w:pPr>
              <w:jc w:val="center"/>
              <w:rPr>
                <w:szCs w:val="22"/>
                <w:highlight w:val="yellow"/>
                <w:u w:val="double"/>
              </w:rPr>
            </w:pPr>
            <w:r w:rsidRPr="008F7F9B">
              <w:rPr>
                <w:b/>
                <w:szCs w:val="22"/>
              </w:rPr>
              <w:t>Mfg</w:t>
            </w:r>
          </w:p>
        </w:tc>
        <w:tc>
          <w:tcPr>
            <w:tcW w:w="1206" w:type="dxa"/>
          </w:tcPr>
          <w:p w:rsidR="00845B4F" w:rsidRPr="004F7B5F" w:rsidRDefault="00845B4F" w:rsidP="00ED3E6C">
            <w:pPr>
              <w:jc w:val="center"/>
              <w:rPr>
                <w:szCs w:val="22"/>
                <w:highlight w:val="yellow"/>
                <w:u w:val="double"/>
              </w:rPr>
            </w:pPr>
            <w:r w:rsidRPr="008F7F9B">
              <w:rPr>
                <w:b/>
                <w:szCs w:val="22"/>
              </w:rPr>
              <w:t>DOM</w:t>
            </w:r>
          </w:p>
        </w:tc>
        <w:tc>
          <w:tcPr>
            <w:tcW w:w="671" w:type="dxa"/>
          </w:tcPr>
          <w:p w:rsidR="00845B4F" w:rsidRPr="004F7B5F" w:rsidRDefault="00845B4F" w:rsidP="00ED3E6C">
            <w:pPr>
              <w:jc w:val="center"/>
              <w:rPr>
                <w:szCs w:val="22"/>
                <w:highlight w:val="yellow"/>
                <w:u w:val="double"/>
              </w:rPr>
            </w:pPr>
            <w:r w:rsidRPr="008F7F9B">
              <w:rPr>
                <w:b/>
                <w:szCs w:val="22"/>
              </w:rPr>
              <w:t>HP</w:t>
            </w:r>
          </w:p>
        </w:tc>
        <w:tc>
          <w:tcPr>
            <w:tcW w:w="762" w:type="dxa"/>
          </w:tcPr>
          <w:p w:rsidR="00845B4F" w:rsidRPr="004F7B5F" w:rsidRDefault="00845B4F" w:rsidP="00ED3E6C">
            <w:pPr>
              <w:jc w:val="center"/>
              <w:rPr>
                <w:szCs w:val="22"/>
                <w:highlight w:val="yellow"/>
                <w:u w:val="double"/>
              </w:rPr>
            </w:pPr>
            <w:r w:rsidRPr="008F7F9B">
              <w:rPr>
                <w:b/>
                <w:szCs w:val="22"/>
              </w:rPr>
              <w:t>L/Cyl</w:t>
            </w:r>
          </w:p>
        </w:tc>
        <w:tc>
          <w:tcPr>
            <w:tcW w:w="689" w:type="dxa"/>
          </w:tcPr>
          <w:p w:rsidR="00845B4F" w:rsidRPr="004F7B5F" w:rsidRDefault="00845B4F" w:rsidP="00ED3E6C">
            <w:pPr>
              <w:jc w:val="center"/>
              <w:rPr>
                <w:szCs w:val="22"/>
                <w:highlight w:val="yellow"/>
                <w:u w:val="double"/>
              </w:rPr>
            </w:pPr>
            <w:r w:rsidRPr="008F7F9B">
              <w:rPr>
                <w:b/>
                <w:szCs w:val="22"/>
              </w:rPr>
              <w:t>GEN Kw</w:t>
            </w:r>
          </w:p>
        </w:tc>
        <w:tc>
          <w:tcPr>
            <w:tcW w:w="902" w:type="dxa"/>
          </w:tcPr>
          <w:p w:rsidR="00845B4F" w:rsidRPr="004F7B5F" w:rsidRDefault="00845B4F" w:rsidP="00ED3E6C">
            <w:pPr>
              <w:rPr>
                <w:szCs w:val="22"/>
                <w:highlight w:val="yellow"/>
                <w:u w:val="double"/>
              </w:rPr>
            </w:pPr>
            <w:r w:rsidRPr="008F7F9B">
              <w:rPr>
                <w:b/>
                <w:szCs w:val="22"/>
              </w:rPr>
              <w:t>Class</w:t>
            </w:r>
          </w:p>
        </w:tc>
      </w:tr>
      <w:tr w:rsidR="00845B4F" w:rsidRPr="00154E4C" w:rsidTr="000E3055">
        <w:tc>
          <w:tcPr>
            <w:tcW w:w="760" w:type="dxa"/>
          </w:tcPr>
          <w:p w:rsidR="00845B4F" w:rsidRPr="004F7B5F" w:rsidRDefault="000E3055" w:rsidP="00ED3E6C">
            <w:pPr>
              <w:rPr>
                <w:szCs w:val="22"/>
                <w:highlight w:val="yellow"/>
                <w:u w:val="double"/>
              </w:rPr>
            </w:pPr>
            <w:r>
              <w:rPr>
                <w:szCs w:val="22"/>
                <w:highlight w:val="yellow"/>
                <w:u w:val="double"/>
              </w:rPr>
              <w:t>IC190</w:t>
            </w:r>
          </w:p>
        </w:tc>
        <w:tc>
          <w:tcPr>
            <w:tcW w:w="1839" w:type="dxa"/>
          </w:tcPr>
          <w:p w:rsidR="00845B4F" w:rsidRPr="004F7B5F" w:rsidRDefault="00845B4F" w:rsidP="00ED3E6C">
            <w:pPr>
              <w:rPr>
                <w:szCs w:val="22"/>
                <w:highlight w:val="yellow"/>
                <w:u w:val="double"/>
              </w:rPr>
            </w:pPr>
            <w:r w:rsidRPr="004F7B5F">
              <w:rPr>
                <w:szCs w:val="22"/>
                <w:highlight w:val="yellow"/>
                <w:u w:val="double"/>
              </w:rPr>
              <w:t xml:space="preserve">Bldg. </w:t>
            </w:r>
            <w:r w:rsidR="000E3055">
              <w:rPr>
                <w:szCs w:val="22"/>
                <w:highlight w:val="yellow"/>
                <w:u w:val="double"/>
              </w:rPr>
              <w:t>813 Wash Reck</w:t>
            </w:r>
          </w:p>
        </w:tc>
        <w:tc>
          <w:tcPr>
            <w:tcW w:w="1205" w:type="dxa"/>
          </w:tcPr>
          <w:p w:rsidR="00845B4F" w:rsidRPr="004F7B5F" w:rsidRDefault="00845B4F" w:rsidP="00ED3E6C">
            <w:pPr>
              <w:jc w:val="center"/>
              <w:rPr>
                <w:szCs w:val="22"/>
                <w:highlight w:val="yellow"/>
                <w:u w:val="double"/>
              </w:rPr>
            </w:pPr>
            <w:r w:rsidRPr="004F7B5F">
              <w:rPr>
                <w:szCs w:val="22"/>
                <w:highlight w:val="yellow"/>
                <w:u w:val="double"/>
              </w:rPr>
              <w:t>Emergency RICE</w:t>
            </w:r>
          </w:p>
        </w:tc>
        <w:tc>
          <w:tcPr>
            <w:tcW w:w="783" w:type="dxa"/>
          </w:tcPr>
          <w:p w:rsidR="00845B4F" w:rsidRPr="004F7B5F" w:rsidRDefault="00845B4F" w:rsidP="00ED3E6C">
            <w:pPr>
              <w:rPr>
                <w:szCs w:val="22"/>
                <w:highlight w:val="yellow"/>
                <w:u w:val="double"/>
              </w:rPr>
            </w:pPr>
            <w:r w:rsidRPr="004F7B5F">
              <w:rPr>
                <w:szCs w:val="22"/>
                <w:highlight w:val="yellow"/>
                <w:u w:val="double"/>
              </w:rPr>
              <w:t>ULSD</w:t>
            </w:r>
          </w:p>
        </w:tc>
        <w:tc>
          <w:tcPr>
            <w:tcW w:w="1145" w:type="dxa"/>
          </w:tcPr>
          <w:p w:rsidR="00845B4F" w:rsidRPr="004F7B5F" w:rsidRDefault="00845B4F" w:rsidP="00ED3E6C">
            <w:pPr>
              <w:jc w:val="center"/>
              <w:rPr>
                <w:szCs w:val="22"/>
                <w:highlight w:val="yellow"/>
                <w:u w:val="double"/>
              </w:rPr>
            </w:pPr>
            <w:r w:rsidRPr="004F7B5F">
              <w:rPr>
                <w:szCs w:val="22"/>
                <w:highlight w:val="yellow"/>
                <w:u w:val="double"/>
              </w:rPr>
              <w:t>Caterpillar</w:t>
            </w:r>
          </w:p>
        </w:tc>
        <w:tc>
          <w:tcPr>
            <w:tcW w:w="1206" w:type="dxa"/>
          </w:tcPr>
          <w:p w:rsidR="00845B4F" w:rsidRPr="004F7B5F" w:rsidRDefault="000E3055" w:rsidP="00ED3E6C">
            <w:pPr>
              <w:jc w:val="center"/>
              <w:rPr>
                <w:szCs w:val="22"/>
                <w:highlight w:val="yellow"/>
                <w:u w:val="double"/>
              </w:rPr>
            </w:pPr>
            <w:r>
              <w:rPr>
                <w:szCs w:val="22"/>
                <w:highlight w:val="yellow"/>
                <w:u w:val="double"/>
              </w:rPr>
              <w:t>2014</w:t>
            </w:r>
          </w:p>
        </w:tc>
        <w:tc>
          <w:tcPr>
            <w:tcW w:w="671" w:type="dxa"/>
          </w:tcPr>
          <w:p w:rsidR="00845B4F" w:rsidRPr="004F7B5F" w:rsidRDefault="000E3055" w:rsidP="00ED3E6C">
            <w:pPr>
              <w:jc w:val="center"/>
              <w:rPr>
                <w:szCs w:val="22"/>
                <w:highlight w:val="yellow"/>
                <w:u w:val="double"/>
              </w:rPr>
            </w:pPr>
            <w:r>
              <w:rPr>
                <w:szCs w:val="22"/>
                <w:highlight w:val="yellow"/>
                <w:u w:val="double"/>
              </w:rPr>
              <w:t>790</w:t>
            </w:r>
          </w:p>
        </w:tc>
        <w:tc>
          <w:tcPr>
            <w:tcW w:w="762" w:type="dxa"/>
          </w:tcPr>
          <w:p w:rsidR="00845B4F" w:rsidRPr="004F7B5F" w:rsidRDefault="00845B4F" w:rsidP="00ED3E6C">
            <w:pPr>
              <w:jc w:val="center"/>
              <w:rPr>
                <w:szCs w:val="22"/>
                <w:highlight w:val="yellow"/>
                <w:u w:val="double"/>
              </w:rPr>
            </w:pPr>
            <w:r w:rsidRPr="004F7B5F">
              <w:rPr>
                <w:szCs w:val="22"/>
                <w:highlight w:val="yellow"/>
                <w:u w:val="double"/>
              </w:rPr>
              <w:t>2.</w:t>
            </w:r>
            <w:r w:rsidR="000E3055">
              <w:rPr>
                <w:szCs w:val="22"/>
                <w:highlight w:val="yellow"/>
                <w:u w:val="double"/>
              </w:rPr>
              <w:t>53</w:t>
            </w:r>
          </w:p>
        </w:tc>
        <w:tc>
          <w:tcPr>
            <w:tcW w:w="689" w:type="dxa"/>
          </w:tcPr>
          <w:p w:rsidR="00845B4F" w:rsidRPr="004F7B5F" w:rsidRDefault="000E3055" w:rsidP="00ED3E6C">
            <w:pPr>
              <w:jc w:val="center"/>
              <w:rPr>
                <w:szCs w:val="22"/>
                <w:highlight w:val="yellow"/>
                <w:u w:val="double"/>
              </w:rPr>
            </w:pPr>
            <w:r>
              <w:rPr>
                <w:szCs w:val="22"/>
                <w:highlight w:val="yellow"/>
                <w:u w:val="double"/>
              </w:rPr>
              <w:t>500</w:t>
            </w:r>
          </w:p>
        </w:tc>
        <w:tc>
          <w:tcPr>
            <w:tcW w:w="902" w:type="dxa"/>
          </w:tcPr>
          <w:p w:rsidR="00845B4F" w:rsidRPr="004F7B5F" w:rsidRDefault="00845B4F" w:rsidP="00ED3E6C">
            <w:pPr>
              <w:rPr>
                <w:szCs w:val="22"/>
                <w:highlight w:val="yellow"/>
                <w:u w:val="double"/>
              </w:rPr>
            </w:pPr>
            <w:r w:rsidRPr="004F7B5F">
              <w:rPr>
                <w:szCs w:val="22"/>
                <w:highlight w:val="yellow"/>
                <w:u w:val="double"/>
              </w:rPr>
              <w:t>CI ICE 2007 and after</w:t>
            </w:r>
          </w:p>
        </w:tc>
      </w:tr>
    </w:tbl>
    <w:p w:rsidR="00373DFA" w:rsidRDefault="00F308EF" w:rsidP="00FA13D1">
      <w:pPr>
        <w:pStyle w:val="ListParagraph"/>
        <w:numPr>
          <w:ilvl w:val="0"/>
          <w:numId w:val="5"/>
        </w:numPr>
        <w:spacing w:before="120" w:after="120"/>
        <w:rPr>
          <w:sz w:val="22"/>
          <w:szCs w:val="22"/>
        </w:rPr>
      </w:pPr>
      <w:r w:rsidRPr="00F308EF">
        <w:rPr>
          <w:bCs/>
          <w:sz w:val="22"/>
          <w:szCs w:val="22"/>
        </w:rPr>
        <w:t>EU124</w:t>
      </w:r>
      <w:r w:rsidRPr="00F308EF">
        <w:rPr>
          <w:sz w:val="22"/>
          <w:szCs w:val="22"/>
        </w:rPr>
        <w:t>:</w:t>
      </w:r>
      <w:r>
        <w:rPr>
          <w:caps/>
          <w:sz w:val="22"/>
          <w:szCs w:val="22"/>
        </w:rPr>
        <w:t xml:space="preserve">  M</w:t>
      </w:r>
      <w:r>
        <w:rPr>
          <w:sz w:val="22"/>
          <w:szCs w:val="22"/>
        </w:rPr>
        <w:t>odified Specific Condition NN.</w:t>
      </w:r>
      <w:r w:rsidR="009503F8">
        <w:rPr>
          <w:sz w:val="22"/>
          <w:szCs w:val="22"/>
        </w:rPr>
        <w:t>1</w:t>
      </w:r>
      <w:r>
        <w:rPr>
          <w:sz w:val="22"/>
          <w:szCs w:val="22"/>
        </w:rPr>
        <w:t>. to list specific emissi</w:t>
      </w:r>
      <w:r w:rsidR="009503F8">
        <w:rPr>
          <w:sz w:val="22"/>
          <w:szCs w:val="22"/>
        </w:rPr>
        <w:t xml:space="preserve">on requirements for each </w:t>
      </w:r>
      <w:r w:rsidR="00FA13D1">
        <w:rPr>
          <w:sz w:val="22"/>
          <w:szCs w:val="22"/>
        </w:rPr>
        <w:t>engine and combined NN.1. and NN.2. into one Specific Condition.</w:t>
      </w:r>
    </w:p>
    <w:p w:rsidR="009503F8" w:rsidRPr="009503F8" w:rsidRDefault="009503F8" w:rsidP="00FA13D1">
      <w:pPr>
        <w:numPr>
          <w:ilvl w:val="0"/>
          <w:numId w:val="8"/>
        </w:numPr>
        <w:tabs>
          <w:tab w:val="left" w:pos="720"/>
        </w:tabs>
        <w:ind w:left="360"/>
        <w:rPr>
          <w:strike/>
          <w:szCs w:val="22"/>
          <w:highlight w:val="yellow"/>
        </w:rPr>
      </w:pPr>
      <w:bookmarkStart w:id="2" w:name="_Ref442351397"/>
      <w:r w:rsidRPr="009503F8">
        <w:rPr>
          <w:strike/>
          <w:szCs w:val="22"/>
          <w:highlight w:val="yellow"/>
        </w:rPr>
        <w:t>Owners and operators of 2007 model year and later emergency stationary CI ICE with a displacement of less than 30 liters per cylinder must comply with the emission standards for new nonroad CI engines in 40 CFR 60.4202, for all pollutants, for the same model year and maximum engine power for their 2007 model year and later emergency stationary CI ICE.</w:t>
      </w:r>
      <w:bookmarkEnd w:id="2"/>
    </w:p>
    <w:p w:rsidR="009503F8" w:rsidRPr="009503F8" w:rsidRDefault="009503F8" w:rsidP="00FA13D1">
      <w:pPr>
        <w:numPr>
          <w:ilvl w:val="0"/>
          <w:numId w:val="9"/>
        </w:numPr>
        <w:ind w:left="1440" w:hanging="450"/>
        <w:rPr>
          <w:strike/>
          <w:szCs w:val="22"/>
          <w:highlight w:val="yellow"/>
        </w:rPr>
      </w:pPr>
      <w:r w:rsidRPr="009503F8">
        <w:rPr>
          <w:strike/>
          <w:szCs w:val="22"/>
          <w:highlight w:val="yellow"/>
        </w:rPr>
        <w:t xml:space="preserve">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(1) through (2) of this </w:t>
      </w:r>
      <w:r w:rsidRPr="009503F8">
        <w:rPr>
          <w:b/>
          <w:strike/>
          <w:szCs w:val="22"/>
          <w:highlight w:val="yellow"/>
        </w:rPr>
        <w:t>Specific Condition</w:t>
      </w:r>
      <w:r w:rsidRPr="009503F8">
        <w:rPr>
          <w:strike/>
          <w:szCs w:val="22"/>
          <w:highlight w:val="yellow"/>
        </w:rPr>
        <w:t>.</w:t>
      </w:r>
    </w:p>
    <w:p w:rsidR="009503F8" w:rsidRPr="009503F8" w:rsidRDefault="009503F8" w:rsidP="00FA13D1">
      <w:pPr>
        <w:ind w:left="1890" w:hanging="360"/>
        <w:rPr>
          <w:strike/>
          <w:szCs w:val="22"/>
          <w:highlight w:val="yellow"/>
        </w:rPr>
      </w:pPr>
      <w:r w:rsidRPr="009503F8">
        <w:rPr>
          <w:strike/>
          <w:szCs w:val="22"/>
          <w:highlight w:val="yellow"/>
        </w:rPr>
        <w:t>(1) For engines with a maximum engine power less than 37 KW (50 HP):</w:t>
      </w:r>
    </w:p>
    <w:p w:rsidR="009503F8" w:rsidRPr="009503F8" w:rsidRDefault="009503F8" w:rsidP="00FA13D1">
      <w:pPr>
        <w:ind w:left="1890" w:hanging="360"/>
        <w:rPr>
          <w:strike/>
          <w:szCs w:val="22"/>
          <w:highlight w:val="yellow"/>
        </w:rPr>
      </w:pPr>
      <w:r w:rsidRPr="009503F8">
        <w:rPr>
          <w:strike/>
          <w:szCs w:val="22"/>
          <w:highlight w:val="yellow"/>
        </w:rPr>
        <w:t>(i) The certification emission standards for new nonroad CI engines for the same model year and maximum engine power in 40 CFR 89.112 and 40 CFR 89.113 for all pollutants for model year 2007 engines, and</w:t>
      </w:r>
    </w:p>
    <w:p w:rsidR="009503F8" w:rsidRPr="009503F8" w:rsidRDefault="009503F8" w:rsidP="00FA13D1">
      <w:pPr>
        <w:ind w:left="1890" w:hanging="360"/>
        <w:rPr>
          <w:strike/>
          <w:szCs w:val="22"/>
          <w:highlight w:val="yellow"/>
        </w:rPr>
      </w:pPr>
      <w:r w:rsidRPr="009503F8">
        <w:rPr>
          <w:strike/>
          <w:szCs w:val="22"/>
          <w:highlight w:val="yellow"/>
        </w:rPr>
        <w:t>(ii) The certification emission standards for new nonroad CI engines in 40 CFR 1039.104, 40 CFR 1039.105, 40 CFR 1039.107, 40 CFR 1039.115, and Table 2 to 40 CFR 60 Subpart IIII, for 2008 model year and later engines.</w:t>
      </w:r>
    </w:p>
    <w:p w:rsidR="009503F8" w:rsidRPr="009503F8" w:rsidRDefault="009503F8" w:rsidP="00FA13D1">
      <w:pPr>
        <w:ind w:left="1890" w:hanging="360"/>
        <w:rPr>
          <w:strike/>
          <w:szCs w:val="22"/>
          <w:highlight w:val="yellow"/>
        </w:rPr>
      </w:pPr>
      <w:r w:rsidRPr="009503F8">
        <w:rPr>
          <w:strike/>
          <w:szCs w:val="22"/>
          <w:highlight w:val="yellow"/>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9503F8" w:rsidRDefault="009503F8" w:rsidP="00FA13D1">
      <w:pPr>
        <w:spacing w:after="120"/>
        <w:ind w:left="806" w:hanging="806"/>
        <w:rPr>
          <w:strike/>
        </w:rPr>
      </w:pPr>
      <w:r w:rsidRPr="009503F8">
        <w:rPr>
          <w:b/>
          <w:strike/>
          <w:highlight w:val="yellow"/>
        </w:rPr>
        <w:tab/>
      </w:r>
      <w:r w:rsidRPr="009503F8">
        <w:rPr>
          <w:strike/>
          <w:highlight w:val="yellow"/>
        </w:rPr>
        <w:t>[40 CFR 60.4202(a)(1)- (2) and 40 CFR 60.4205(b)]</w:t>
      </w:r>
    </w:p>
    <w:p w:rsidR="00FA13D1" w:rsidRPr="00FA13D1" w:rsidRDefault="00FA13D1" w:rsidP="00FA13D1">
      <w:pPr>
        <w:numPr>
          <w:ilvl w:val="0"/>
          <w:numId w:val="8"/>
        </w:numPr>
        <w:tabs>
          <w:tab w:val="left" w:pos="720"/>
        </w:tabs>
        <w:spacing w:after="120"/>
        <w:ind w:left="360"/>
        <w:rPr>
          <w:dstrike/>
          <w:szCs w:val="22"/>
          <w:highlight w:val="yellow"/>
        </w:rPr>
      </w:pPr>
      <w:r w:rsidRPr="00406DEE">
        <w:rPr>
          <w:dstrike/>
          <w:szCs w:val="22"/>
          <w:highlight w:val="yellow"/>
        </w:rPr>
        <w:t>Owners and operators of stationary CI ICE must operate and maintain stationary CI ICE that achieve the emission standards as required in 40 CFR 60.4205 over the entire life of the engine.</w:t>
      </w:r>
      <w:r>
        <w:rPr>
          <w:dstrike/>
          <w:szCs w:val="22"/>
          <w:highlight w:val="yellow"/>
        </w:rPr>
        <w:t xml:space="preserve"> </w:t>
      </w:r>
      <w:r w:rsidRPr="00FA13D1">
        <w:rPr>
          <w:dstrike/>
          <w:highlight w:val="yellow"/>
        </w:rPr>
        <w:t>[40 CFR 60.4206]</w:t>
      </w:r>
    </w:p>
    <w:p w:rsidR="009503F8" w:rsidRPr="009503F8" w:rsidRDefault="009503F8" w:rsidP="00FA13D1">
      <w:pPr>
        <w:numPr>
          <w:ilvl w:val="0"/>
          <w:numId w:val="11"/>
        </w:numPr>
        <w:tabs>
          <w:tab w:val="left" w:pos="720"/>
        </w:tabs>
        <w:spacing w:before="120" w:after="120"/>
        <w:ind w:left="360"/>
        <w:rPr>
          <w:szCs w:val="22"/>
          <w:highlight w:val="yellow"/>
          <w:u w:val="double"/>
        </w:rPr>
      </w:pPr>
      <w:bookmarkStart w:id="3" w:name="_Ref437508093"/>
      <w:r w:rsidRPr="009503F8">
        <w:rPr>
          <w:szCs w:val="22"/>
          <w:highlight w:val="yellow"/>
          <w:u w:val="double"/>
        </w:rPr>
        <w:t>The engines in this emissions unit shall not exceed the following standards of non-methane (NM) hydrocarbons + nitrogen oxides (NO</w:t>
      </w:r>
      <w:r w:rsidRPr="009503F8">
        <w:rPr>
          <w:szCs w:val="22"/>
          <w:highlight w:val="yellow"/>
          <w:u w:val="double"/>
          <w:vertAlign w:val="subscript"/>
        </w:rPr>
        <w:t>X</w:t>
      </w:r>
      <w:r w:rsidRPr="009503F8">
        <w:rPr>
          <w:szCs w:val="22"/>
          <w:highlight w:val="yellow"/>
          <w:u w:val="double"/>
        </w:rPr>
        <w:t>), hydrocarbons, carbon monoxide (CO), particulate matter (PM) and smoke emissions.  The owner or operator shall comply with these emission standards over the entire life of the engine.</w:t>
      </w:r>
      <w:bookmarkEnd w:id="3"/>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062"/>
        <w:gridCol w:w="1191"/>
        <w:gridCol w:w="1551"/>
        <w:gridCol w:w="1159"/>
        <w:gridCol w:w="1082"/>
        <w:gridCol w:w="2558"/>
      </w:tblGrid>
      <w:tr w:rsidR="009503F8" w:rsidRPr="009503F8" w:rsidTr="00FA13D1">
        <w:trPr>
          <w:trHeight w:val="432"/>
        </w:trPr>
        <w:tc>
          <w:tcPr>
            <w:tcW w:w="768" w:type="pct"/>
          </w:tcPr>
          <w:p w:rsidR="009503F8" w:rsidRPr="009503F8" w:rsidRDefault="009503F8" w:rsidP="00FA13D1">
            <w:pPr>
              <w:jc w:val="center"/>
              <w:rPr>
                <w:rFonts w:eastAsia="Calibri"/>
                <w:b/>
                <w:highlight w:val="yellow"/>
                <w:u w:val="double"/>
              </w:rPr>
            </w:pPr>
            <w:r w:rsidRPr="009503F8">
              <w:rPr>
                <w:rFonts w:eastAsia="Calibri"/>
                <w:b/>
                <w:highlight w:val="yellow"/>
                <w:u w:val="double"/>
              </w:rPr>
              <w:t>Emergency</w:t>
            </w:r>
          </w:p>
          <w:p w:rsidR="009503F8" w:rsidRPr="009503F8" w:rsidRDefault="009503F8" w:rsidP="00FA13D1">
            <w:pPr>
              <w:jc w:val="center"/>
              <w:rPr>
                <w:b/>
                <w:highlight w:val="yellow"/>
                <w:u w:val="double"/>
              </w:rPr>
            </w:pPr>
            <w:r w:rsidRPr="009503F8">
              <w:rPr>
                <w:rFonts w:eastAsia="Calibri"/>
                <w:b/>
                <w:highlight w:val="yellow"/>
                <w:u w:val="double"/>
              </w:rPr>
              <w:t>Generator Diesel Engine ID/kW</w:t>
            </w:r>
          </w:p>
        </w:tc>
        <w:tc>
          <w:tcPr>
            <w:tcW w:w="522" w:type="pct"/>
          </w:tcPr>
          <w:p w:rsidR="009503F8" w:rsidRPr="009503F8" w:rsidRDefault="00E17131" w:rsidP="00FA13D1">
            <w:pPr>
              <w:jc w:val="center"/>
              <w:rPr>
                <w:b/>
                <w:highlight w:val="yellow"/>
                <w:u w:val="double"/>
              </w:rPr>
            </w:pPr>
            <w:r>
              <w:rPr>
                <w:b/>
                <w:highlight w:val="yellow"/>
                <w:u w:val="double"/>
              </w:rPr>
              <w:t>Model Year</w:t>
            </w:r>
          </w:p>
        </w:tc>
        <w:tc>
          <w:tcPr>
            <w:tcW w:w="586" w:type="pct"/>
          </w:tcPr>
          <w:p w:rsidR="009503F8" w:rsidRPr="009503F8" w:rsidRDefault="009503F8" w:rsidP="00FA13D1">
            <w:pPr>
              <w:jc w:val="center"/>
              <w:rPr>
                <w:b/>
                <w:highlight w:val="yellow"/>
                <w:u w:val="double"/>
              </w:rPr>
            </w:pPr>
            <w:r w:rsidRPr="009503F8">
              <w:rPr>
                <w:b/>
                <w:highlight w:val="yellow"/>
                <w:u w:val="double"/>
              </w:rPr>
              <w:t>Engine</w:t>
            </w:r>
          </w:p>
        </w:tc>
        <w:tc>
          <w:tcPr>
            <w:tcW w:w="763" w:type="pct"/>
            <w:vAlign w:val="center"/>
          </w:tcPr>
          <w:p w:rsidR="009503F8" w:rsidRPr="009503F8" w:rsidRDefault="009503F8" w:rsidP="00FA13D1">
            <w:pPr>
              <w:tabs>
                <w:tab w:val="left" w:pos="360"/>
              </w:tabs>
              <w:jc w:val="center"/>
              <w:rPr>
                <w:rFonts w:eastAsia="Calibri"/>
                <w:b/>
                <w:highlight w:val="yellow"/>
                <w:u w:val="double"/>
              </w:rPr>
            </w:pPr>
          </w:p>
          <w:p w:rsidR="009503F8" w:rsidRPr="009503F8" w:rsidRDefault="009503F8" w:rsidP="00FA13D1">
            <w:pPr>
              <w:jc w:val="center"/>
              <w:rPr>
                <w:rFonts w:eastAsia="Calibri"/>
                <w:b/>
                <w:highlight w:val="yellow"/>
                <w:u w:val="double"/>
                <w:vertAlign w:val="subscript"/>
              </w:rPr>
            </w:pPr>
            <w:r w:rsidRPr="009503F8">
              <w:rPr>
                <w:rFonts w:eastAsia="Calibri"/>
                <w:b/>
                <w:highlight w:val="yellow"/>
                <w:u w:val="double"/>
              </w:rPr>
              <w:t>NM Hydrocarbons + NO</w:t>
            </w:r>
            <w:r w:rsidRPr="009503F8">
              <w:rPr>
                <w:rFonts w:eastAsia="Calibri"/>
                <w:b/>
                <w:highlight w:val="yellow"/>
                <w:u w:val="double"/>
                <w:vertAlign w:val="subscript"/>
              </w:rPr>
              <w:t>x</w:t>
            </w:r>
          </w:p>
          <w:p w:rsidR="009503F8" w:rsidRPr="009503F8" w:rsidRDefault="009503F8" w:rsidP="00FA13D1">
            <w:pPr>
              <w:jc w:val="center"/>
              <w:rPr>
                <w:rFonts w:eastAsia="Calibri"/>
                <w:highlight w:val="yellow"/>
                <w:u w:val="double"/>
              </w:rPr>
            </w:pPr>
            <w:r w:rsidRPr="009503F8">
              <w:rPr>
                <w:rFonts w:eastAsia="Calibri"/>
                <w:highlight w:val="yellow"/>
                <w:u w:val="double"/>
              </w:rPr>
              <w:t>g/kW-hr</w:t>
            </w:r>
          </w:p>
          <w:p w:rsidR="009503F8" w:rsidRPr="009503F8" w:rsidRDefault="009503F8" w:rsidP="00FA13D1">
            <w:pPr>
              <w:jc w:val="center"/>
              <w:rPr>
                <w:b/>
                <w:highlight w:val="yellow"/>
                <w:u w:val="double"/>
              </w:rPr>
            </w:pPr>
            <w:r w:rsidRPr="009503F8">
              <w:rPr>
                <w:rFonts w:eastAsia="Calibri"/>
                <w:highlight w:val="yellow"/>
                <w:u w:val="double"/>
              </w:rPr>
              <w:t>(g/hp-hr)</w:t>
            </w:r>
          </w:p>
        </w:tc>
        <w:tc>
          <w:tcPr>
            <w:tcW w:w="570" w:type="pct"/>
            <w:vAlign w:val="center"/>
          </w:tcPr>
          <w:p w:rsidR="009503F8" w:rsidRPr="009503F8" w:rsidRDefault="009503F8" w:rsidP="00FA13D1">
            <w:pPr>
              <w:jc w:val="center"/>
              <w:rPr>
                <w:rFonts w:eastAsia="Calibri"/>
                <w:b/>
                <w:highlight w:val="yellow"/>
                <w:u w:val="double"/>
              </w:rPr>
            </w:pPr>
            <w:r w:rsidRPr="009503F8">
              <w:rPr>
                <w:rFonts w:eastAsia="Calibri"/>
                <w:b/>
                <w:highlight w:val="yellow"/>
                <w:u w:val="double"/>
              </w:rPr>
              <w:t>CO</w:t>
            </w:r>
          </w:p>
          <w:p w:rsidR="009503F8" w:rsidRPr="009503F8" w:rsidRDefault="009503F8" w:rsidP="00FA13D1">
            <w:pPr>
              <w:jc w:val="center"/>
              <w:rPr>
                <w:rFonts w:eastAsia="Calibri"/>
                <w:highlight w:val="yellow"/>
                <w:u w:val="double"/>
              </w:rPr>
            </w:pPr>
            <w:r w:rsidRPr="009503F8">
              <w:rPr>
                <w:rFonts w:eastAsia="Calibri"/>
                <w:highlight w:val="yellow"/>
                <w:u w:val="double"/>
              </w:rPr>
              <w:t>g/kW-hr</w:t>
            </w:r>
          </w:p>
          <w:p w:rsidR="009503F8" w:rsidRPr="009503F8" w:rsidRDefault="009503F8" w:rsidP="00FA13D1">
            <w:pPr>
              <w:jc w:val="center"/>
              <w:rPr>
                <w:b/>
                <w:highlight w:val="yellow"/>
                <w:u w:val="double"/>
              </w:rPr>
            </w:pPr>
            <w:r w:rsidRPr="009503F8">
              <w:rPr>
                <w:rFonts w:eastAsia="Calibri"/>
                <w:highlight w:val="yellow"/>
                <w:u w:val="double"/>
              </w:rPr>
              <w:t>(g/hp-hr)</w:t>
            </w:r>
          </w:p>
        </w:tc>
        <w:tc>
          <w:tcPr>
            <w:tcW w:w="532" w:type="pct"/>
            <w:vAlign w:val="center"/>
          </w:tcPr>
          <w:p w:rsidR="009503F8" w:rsidRPr="009503F8" w:rsidRDefault="009503F8" w:rsidP="00FA13D1">
            <w:pPr>
              <w:jc w:val="center"/>
              <w:rPr>
                <w:rFonts w:eastAsia="Calibri"/>
                <w:b/>
                <w:highlight w:val="yellow"/>
                <w:u w:val="double"/>
              </w:rPr>
            </w:pPr>
            <w:r w:rsidRPr="009503F8">
              <w:rPr>
                <w:rFonts w:eastAsia="Calibri"/>
                <w:b/>
                <w:highlight w:val="yellow"/>
                <w:u w:val="double"/>
              </w:rPr>
              <w:t xml:space="preserve">PM </w:t>
            </w:r>
          </w:p>
          <w:p w:rsidR="009503F8" w:rsidRPr="009503F8" w:rsidRDefault="009503F8" w:rsidP="00FA13D1">
            <w:pPr>
              <w:jc w:val="center"/>
              <w:rPr>
                <w:rFonts w:eastAsia="Calibri"/>
                <w:highlight w:val="yellow"/>
                <w:u w:val="double"/>
              </w:rPr>
            </w:pPr>
            <w:r w:rsidRPr="009503F8">
              <w:rPr>
                <w:rFonts w:eastAsia="Calibri"/>
                <w:highlight w:val="yellow"/>
                <w:u w:val="double"/>
              </w:rPr>
              <w:t>g/kW-hr</w:t>
            </w:r>
          </w:p>
          <w:p w:rsidR="009503F8" w:rsidRPr="009503F8" w:rsidRDefault="009503F8" w:rsidP="00FA13D1">
            <w:pPr>
              <w:jc w:val="center"/>
              <w:rPr>
                <w:b/>
                <w:highlight w:val="yellow"/>
                <w:u w:val="double"/>
              </w:rPr>
            </w:pPr>
            <w:r w:rsidRPr="009503F8">
              <w:rPr>
                <w:rFonts w:eastAsia="Calibri"/>
                <w:highlight w:val="yellow"/>
                <w:u w:val="double"/>
              </w:rPr>
              <w:t>(g/hp-hr)</w:t>
            </w:r>
          </w:p>
        </w:tc>
        <w:tc>
          <w:tcPr>
            <w:tcW w:w="1258" w:type="pct"/>
            <w:vAlign w:val="center"/>
          </w:tcPr>
          <w:p w:rsidR="009503F8" w:rsidRPr="009503F8" w:rsidRDefault="009503F8" w:rsidP="00FA13D1">
            <w:pPr>
              <w:jc w:val="center"/>
              <w:rPr>
                <w:b/>
                <w:highlight w:val="yellow"/>
                <w:u w:val="double"/>
              </w:rPr>
            </w:pPr>
            <w:r w:rsidRPr="009503F8">
              <w:rPr>
                <w:rFonts w:eastAsia="Calibri"/>
                <w:b/>
                <w:highlight w:val="yellow"/>
                <w:u w:val="double"/>
              </w:rPr>
              <w:t>Exhaust Opacity</w:t>
            </w:r>
            <w:r w:rsidRPr="009503F8">
              <w:rPr>
                <w:rFonts w:eastAsia="Calibri"/>
                <w:b/>
                <w:highlight w:val="yellow"/>
                <w:u w:val="double"/>
                <w:vertAlign w:val="superscript"/>
              </w:rPr>
              <w:t>1</w:t>
            </w:r>
          </w:p>
        </w:tc>
      </w:tr>
      <w:tr w:rsidR="009503F8" w:rsidRPr="009503F8" w:rsidTr="00FA13D1">
        <w:trPr>
          <w:trHeight w:val="432"/>
        </w:trPr>
        <w:tc>
          <w:tcPr>
            <w:tcW w:w="768" w:type="pct"/>
          </w:tcPr>
          <w:p w:rsidR="009503F8" w:rsidRPr="009503F8" w:rsidRDefault="009503F8" w:rsidP="00FA13D1">
            <w:pPr>
              <w:rPr>
                <w:highlight w:val="yellow"/>
                <w:u w:val="double"/>
              </w:rPr>
            </w:pPr>
            <w:r w:rsidRPr="009503F8">
              <w:rPr>
                <w:highlight w:val="yellow"/>
                <w:u w:val="double"/>
              </w:rPr>
              <w:t>IC150/563 kW</w:t>
            </w:r>
          </w:p>
          <w:p w:rsidR="009503F8" w:rsidRPr="009503F8" w:rsidRDefault="009503F8" w:rsidP="00FA13D1">
            <w:pPr>
              <w:rPr>
                <w:highlight w:val="yellow"/>
                <w:u w:val="double"/>
              </w:rPr>
            </w:pPr>
            <w:r w:rsidRPr="009503F8">
              <w:rPr>
                <w:highlight w:val="yellow"/>
                <w:u w:val="double"/>
              </w:rPr>
              <w:t>kW&gt;560</w:t>
            </w:r>
          </w:p>
        </w:tc>
        <w:tc>
          <w:tcPr>
            <w:tcW w:w="522" w:type="pct"/>
          </w:tcPr>
          <w:p w:rsidR="009503F8" w:rsidRPr="009503F8" w:rsidRDefault="009503F8" w:rsidP="00FA13D1">
            <w:pPr>
              <w:jc w:val="center"/>
              <w:rPr>
                <w:highlight w:val="yellow"/>
                <w:u w:val="double"/>
              </w:rPr>
            </w:pPr>
            <w:r w:rsidRPr="009503F8">
              <w:rPr>
                <w:highlight w:val="yellow"/>
                <w:u w:val="double"/>
              </w:rPr>
              <w:t>01/11/08</w:t>
            </w:r>
          </w:p>
          <w:p w:rsidR="009503F8" w:rsidRPr="009503F8" w:rsidRDefault="009503F8" w:rsidP="00E17131">
            <w:pPr>
              <w:rPr>
                <w:highlight w:val="yellow"/>
                <w:u w:val="double"/>
              </w:rPr>
            </w:pPr>
          </w:p>
        </w:tc>
        <w:tc>
          <w:tcPr>
            <w:tcW w:w="586" w:type="pct"/>
          </w:tcPr>
          <w:p w:rsidR="009503F8" w:rsidRPr="009503F8" w:rsidRDefault="009503F8" w:rsidP="00FA13D1">
            <w:pPr>
              <w:jc w:val="center"/>
              <w:rPr>
                <w:highlight w:val="yellow"/>
                <w:u w:val="double"/>
              </w:rPr>
            </w:pPr>
            <w:r w:rsidRPr="009503F8">
              <w:rPr>
                <w:highlight w:val="yellow"/>
                <w:u w:val="double"/>
              </w:rPr>
              <w:t>Cummins</w:t>
            </w:r>
          </w:p>
        </w:tc>
        <w:tc>
          <w:tcPr>
            <w:tcW w:w="763"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p>
        </w:tc>
        <w:tc>
          <w:tcPr>
            <w:tcW w:w="57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32"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58" w:type="pct"/>
            <w:vMerge w:val="restart"/>
            <w:vAlign w:val="center"/>
          </w:tcPr>
          <w:p w:rsidR="009503F8" w:rsidRPr="009503F8" w:rsidRDefault="009503F8" w:rsidP="00FA13D1">
            <w:pPr>
              <w:spacing w:before="100" w:beforeAutospacing="1" w:after="120"/>
              <w:rPr>
                <w:highlight w:val="yellow"/>
                <w:u w:val="double"/>
              </w:rPr>
            </w:pPr>
            <w:r w:rsidRPr="009503F8">
              <w:rPr>
                <w:highlight w:val="yellow"/>
                <w:u w:val="double"/>
              </w:rPr>
              <w:t>≤ 20 percent during the acceleration mode;</w:t>
            </w:r>
          </w:p>
          <w:p w:rsidR="009503F8" w:rsidRPr="009503F8" w:rsidRDefault="009503F8" w:rsidP="00FA13D1">
            <w:pPr>
              <w:spacing w:before="100" w:beforeAutospacing="1" w:after="120"/>
              <w:rPr>
                <w:highlight w:val="yellow"/>
                <w:u w:val="double"/>
              </w:rPr>
            </w:pPr>
            <w:r w:rsidRPr="009503F8">
              <w:rPr>
                <w:highlight w:val="yellow"/>
                <w:u w:val="double"/>
              </w:rPr>
              <w:t>15 percent during the lugging mode;</w:t>
            </w:r>
          </w:p>
          <w:p w:rsidR="009503F8" w:rsidRPr="009503F8" w:rsidRDefault="009503F8" w:rsidP="00FA13D1">
            <w:pPr>
              <w:spacing w:before="100" w:beforeAutospacing="1" w:after="120"/>
              <w:rPr>
                <w:highlight w:val="yellow"/>
                <w:u w:val="double"/>
              </w:rPr>
            </w:pPr>
            <w:r w:rsidRPr="009503F8">
              <w:rPr>
                <w:highlight w:val="yellow"/>
                <w:u w:val="double"/>
              </w:rPr>
              <w:t>50 percent during the peaks in either the acceleration or lugging modes</w:t>
            </w:r>
          </w:p>
        </w:tc>
      </w:tr>
      <w:tr w:rsidR="009503F8" w:rsidRPr="009503F8" w:rsidTr="00FA13D1">
        <w:trPr>
          <w:trHeight w:val="432"/>
        </w:trPr>
        <w:tc>
          <w:tcPr>
            <w:tcW w:w="768" w:type="pct"/>
          </w:tcPr>
          <w:p w:rsidR="009503F8" w:rsidRPr="009503F8" w:rsidRDefault="009503F8" w:rsidP="00FA13D1">
            <w:pPr>
              <w:rPr>
                <w:highlight w:val="yellow"/>
                <w:u w:val="double"/>
              </w:rPr>
            </w:pPr>
            <w:r w:rsidRPr="009503F8">
              <w:rPr>
                <w:highlight w:val="yellow"/>
                <w:u w:val="double"/>
              </w:rPr>
              <w:t>IC155/271 kW</w:t>
            </w:r>
          </w:p>
          <w:p w:rsidR="009503F8" w:rsidRPr="009503F8" w:rsidRDefault="009503F8" w:rsidP="00FA13D1">
            <w:pPr>
              <w:rPr>
                <w:highlight w:val="yellow"/>
                <w:u w:val="double"/>
              </w:rPr>
            </w:pPr>
            <w:bookmarkStart w:id="4" w:name="_Hlk484779410"/>
            <w:r w:rsidRPr="009503F8">
              <w:rPr>
                <w:highlight w:val="yellow"/>
                <w:u w:val="double"/>
              </w:rPr>
              <w:t>225&lt;kW&lt;450</w:t>
            </w:r>
            <w:bookmarkEnd w:id="4"/>
          </w:p>
        </w:tc>
        <w:tc>
          <w:tcPr>
            <w:tcW w:w="522" w:type="pct"/>
          </w:tcPr>
          <w:p w:rsidR="009503F8" w:rsidRPr="009503F8" w:rsidRDefault="009503F8" w:rsidP="00FA13D1">
            <w:pPr>
              <w:jc w:val="center"/>
              <w:rPr>
                <w:highlight w:val="yellow"/>
                <w:u w:val="double"/>
              </w:rPr>
            </w:pPr>
            <w:r w:rsidRPr="009503F8">
              <w:rPr>
                <w:highlight w:val="yellow"/>
                <w:u w:val="double"/>
              </w:rPr>
              <w:t>12/11/08</w:t>
            </w:r>
          </w:p>
          <w:p w:rsidR="009503F8" w:rsidRPr="009503F8" w:rsidRDefault="009503F8" w:rsidP="00E17131">
            <w:pPr>
              <w:rPr>
                <w:highlight w:val="yellow"/>
                <w:u w:val="double"/>
              </w:rPr>
            </w:pPr>
          </w:p>
        </w:tc>
        <w:tc>
          <w:tcPr>
            <w:tcW w:w="586" w:type="pct"/>
          </w:tcPr>
          <w:p w:rsidR="009503F8" w:rsidRPr="009503F8" w:rsidRDefault="009503F8" w:rsidP="00FA13D1">
            <w:pPr>
              <w:jc w:val="center"/>
              <w:rPr>
                <w:highlight w:val="yellow"/>
                <w:u w:val="double"/>
              </w:rPr>
            </w:pPr>
            <w:r w:rsidRPr="009503F8">
              <w:rPr>
                <w:highlight w:val="yellow"/>
                <w:u w:val="double"/>
              </w:rPr>
              <w:t>Cummins</w:t>
            </w:r>
          </w:p>
        </w:tc>
        <w:tc>
          <w:tcPr>
            <w:tcW w:w="763"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7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32"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58" w:type="pct"/>
            <w:vMerge/>
          </w:tcPr>
          <w:p w:rsidR="009503F8" w:rsidRPr="009503F8" w:rsidRDefault="009503F8" w:rsidP="00FA13D1">
            <w:pPr>
              <w:rPr>
                <w:highlight w:val="yellow"/>
                <w:u w:val="double"/>
              </w:rPr>
            </w:pPr>
          </w:p>
        </w:tc>
      </w:tr>
      <w:tr w:rsidR="009503F8" w:rsidRPr="009503F8" w:rsidTr="00FA13D1">
        <w:trPr>
          <w:trHeight w:val="432"/>
        </w:trPr>
        <w:tc>
          <w:tcPr>
            <w:tcW w:w="768" w:type="pct"/>
          </w:tcPr>
          <w:p w:rsidR="009503F8" w:rsidRPr="009503F8" w:rsidRDefault="009503F8" w:rsidP="00FA13D1">
            <w:pPr>
              <w:rPr>
                <w:highlight w:val="yellow"/>
                <w:u w:val="double"/>
              </w:rPr>
            </w:pPr>
            <w:r w:rsidRPr="009503F8">
              <w:rPr>
                <w:highlight w:val="yellow"/>
                <w:u w:val="double"/>
              </w:rPr>
              <w:t>IC156/298 kW</w:t>
            </w:r>
          </w:p>
          <w:p w:rsidR="009503F8" w:rsidRPr="009503F8" w:rsidRDefault="009503F8" w:rsidP="00FA13D1">
            <w:pPr>
              <w:rPr>
                <w:highlight w:val="yellow"/>
                <w:u w:val="double"/>
              </w:rPr>
            </w:pPr>
            <w:r w:rsidRPr="009503F8">
              <w:rPr>
                <w:highlight w:val="yellow"/>
                <w:u w:val="double"/>
              </w:rPr>
              <w:t>225&lt;kW&lt;450</w:t>
            </w:r>
          </w:p>
        </w:tc>
        <w:tc>
          <w:tcPr>
            <w:tcW w:w="522" w:type="pct"/>
          </w:tcPr>
          <w:p w:rsidR="009503F8" w:rsidRPr="009503F8" w:rsidRDefault="009503F8" w:rsidP="00FA13D1">
            <w:pPr>
              <w:jc w:val="center"/>
              <w:rPr>
                <w:highlight w:val="yellow"/>
                <w:u w:val="double"/>
              </w:rPr>
            </w:pPr>
            <w:r w:rsidRPr="009503F8">
              <w:rPr>
                <w:highlight w:val="yellow"/>
                <w:u w:val="double"/>
              </w:rPr>
              <w:t>01/13/09</w:t>
            </w:r>
          </w:p>
          <w:p w:rsidR="009503F8" w:rsidRPr="009503F8" w:rsidRDefault="009503F8" w:rsidP="00E17131">
            <w:pPr>
              <w:rPr>
                <w:highlight w:val="yellow"/>
                <w:u w:val="double"/>
              </w:rPr>
            </w:pPr>
          </w:p>
        </w:tc>
        <w:tc>
          <w:tcPr>
            <w:tcW w:w="586" w:type="pct"/>
          </w:tcPr>
          <w:p w:rsidR="009503F8" w:rsidRPr="009503F8" w:rsidRDefault="009503F8" w:rsidP="00FA13D1">
            <w:pPr>
              <w:jc w:val="center"/>
              <w:rPr>
                <w:highlight w:val="yellow"/>
                <w:u w:val="double"/>
              </w:rPr>
            </w:pPr>
            <w:r w:rsidRPr="009503F8">
              <w:rPr>
                <w:highlight w:val="yellow"/>
                <w:u w:val="double"/>
              </w:rPr>
              <w:t>Cummins</w:t>
            </w:r>
          </w:p>
        </w:tc>
        <w:tc>
          <w:tcPr>
            <w:tcW w:w="763"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7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32"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58" w:type="pct"/>
            <w:vMerge/>
          </w:tcPr>
          <w:p w:rsidR="009503F8" w:rsidRPr="009503F8" w:rsidRDefault="009503F8" w:rsidP="00FA13D1">
            <w:pPr>
              <w:rPr>
                <w:highlight w:val="yellow"/>
                <w:u w:val="double"/>
              </w:rPr>
            </w:pPr>
          </w:p>
        </w:tc>
      </w:tr>
    </w:tbl>
    <w:p w:rsidR="009503F8" w:rsidRPr="009503F8" w:rsidRDefault="009503F8" w:rsidP="009503F8">
      <w:pPr>
        <w:rPr>
          <w:b/>
          <w:highlight w:val="yellow"/>
          <w:u w:val="double"/>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128"/>
        <w:gridCol w:w="1167"/>
        <w:gridCol w:w="1525"/>
        <w:gridCol w:w="1138"/>
        <w:gridCol w:w="1057"/>
        <w:gridCol w:w="2608"/>
      </w:tblGrid>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lastRenderedPageBreak/>
              <w:t>IC157/287 kW</w:t>
            </w:r>
          </w:p>
          <w:p w:rsidR="009503F8" w:rsidRPr="009503F8" w:rsidRDefault="009503F8" w:rsidP="00FA13D1">
            <w:pPr>
              <w:rPr>
                <w:highlight w:val="yellow"/>
                <w:u w:val="double"/>
              </w:rPr>
            </w:pPr>
            <w:r w:rsidRPr="009503F8">
              <w:rPr>
                <w:highlight w:val="yellow"/>
                <w:u w:val="double"/>
              </w:rPr>
              <w:t>225&lt;kW&lt;450</w:t>
            </w:r>
          </w:p>
        </w:tc>
        <w:tc>
          <w:tcPr>
            <w:tcW w:w="555" w:type="pct"/>
          </w:tcPr>
          <w:p w:rsidR="009503F8" w:rsidRPr="009503F8" w:rsidRDefault="009503F8" w:rsidP="00FA13D1">
            <w:pPr>
              <w:jc w:val="center"/>
              <w:rPr>
                <w:highlight w:val="yellow"/>
                <w:u w:val="double"/>
              </w:rPr>
            </w:pPr>
            <w:r w:rsidRPr="009503F8">
              <w:rPr>
                <w:highlight w:val="yellow"/>
                <w:u w:val="double"/>
              </w:rPr>
              <w:t>09/24/07</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John Deere</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val="restart"/>
            <w:vAlign w:val="center"/>
          </w:tcPr>
          <w:p w:rsidR="009503F8" w:rsidRPr="009503F8" w:rsidRDefault="009503F8" w:rsidP="00FA13D1">
            <w:pPr>
              <w:spacing w:before="100" w:beforeAutospacing="1" w:after="120"/>
              <w:rPr>
                <w:highlight w:val="yellow"/>
                <w:u w:val="double"/>
              </w:rPr>
            </w:pPr>
            <w:r w:rsidRPr="009503F8">
              <w:rPr>
                <w:highlight w:val="yellow"/>
                <w:u w:val="double"/>
              </w:rPr>
              <w:t>≤ 20 percent during the acceleration mode;</w:t>
            </w: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r w:rsidRPr="009503F8">
              <w:rPr>
                <w:highlight w:val="yellow"/>
                <w:u w:val="double"/>
              </w:rPr>
              <w:t>15 percent during the lugging mode;</w:t>
            </w: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spacing w:before="100" w:beforeAutospacing="1" w:after="120"/>
              <w:rPr>
                <w:highlight w:val="yellow"/>
                <w:u w:val="double"/>
              </w:rPr>
            </w:pPr>
          </w:p>
          <w:p w:rsidR="009503F8" w:rsidRPr="009503F8" w:rsidRDefault="009503F8" w:rsidP="00FA13D1">
            <w:pPr>
              <w:rPr>
                <w:highlight w:val="yellow"/>
                <w:u w:val="double"/>
              </w:rPr>
            </w:pPr>
            <w:r w:rsidRPr="009503F8">
              <w:rPr>
                <w:highlight w:val="yellow"/>
                <w:u w:val="double"/>
              </w:rPr>
              <w:t>50 percent during the peaks in either the acceleration or lugging modes</w:t>
            </w: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IC162/271 kW</w:t>
            </w:r>
          </w:p>
          <w:p w:rsidR="009503F8" w:rsidRPr="009503F8" w:rsidRDefault="009503F8" w:rsidP="00FA13D1">
            <w:pPr>
              <w:rPr>
                <w:highlight w:val="yellow"/>
                <w:u w:val="double"/>
              </w:rPr>
            </w:pPr>
            <w:r w:rsidRPr="009503F8">
              <w:rPr>
                <w:highlight w:val="yellow"/>
                <w:u w:val="double"/>
              </w:rPr>
              <w:t>225&lt;kW&lt;450</w:t>
            </w:r>
          </w:p>
        </w:tc>
        <w:tc>
          <w:tcPr>
            <w:tcW w:w="555" w:type="pct"/>
          </w:tcPr>
          <w:p w:rsidR="009503F8" w:rsidRPr="009503F8" w:rsidRDefault="009503F8" w:rsidP="00FA13D1">
            <w:pPr>
              <w:jc w:val="center"/>
              <w:rPr>
                <w:highlight w:val="yellow"/>
                <w:u w:val="double"/>
              </w:rPr>
            </w:pPr>
            <w:r w:rsidRPr="009503F8">
              <w:rPr>
                <w:highlight w:val="yellow"/>
                <w:u w:val="double"/>
              </w:rPr>
              <w:t>07/11/08</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Cummins</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IC165/60 kW</w:t>
            </w:r>
          </w:p>
          <w:p w:rsidR="009503F8" w:rsidRPr="009503F8" w:rsidRDefault="009503F8" w:rsidP="00FA13D1">
            <w:pPr>
              <w:rPr>
                <w:highlight w:val="yellow"/>
                <w:u w:val="double"/>
              </w:rPr>
            </w:pPr>
            <w:r w:rsidRPr="009503F8">
              <w:rPr>
                <w:highlight w:val="yellow"/>
                <w:u w:val="double"/>
              </w:rPr>
              <w:t>37&lt;kW&lt;75</w:t>
            </w:r>
          </w:p>
        </w:tc>
        <w:tc>
          <w:tcPr>
            <w:tcW w:w="555" w:type="pct"/>
          </w:tcPr>
          <w:p w:rsidR="009503F8" w:rsidRPr="009503F8" w:rsidRDefault="009503F8" w:rsidP="00FA13D1">
            <w:pPr>
              <w:jc w:val="center"/>
              <w:rPr>
                <w:highlight w:val="yellow"/>
                <w:u w:val="double"/>
              </w:rPr>
            </w:pPr>
            <w:r w:rsidRPr="009503F8">
              <w:rPr>
                <w:highlight w:val="yellow"/>
                <w:u w:val="double"/>
              </w:rPr>
              <w:t>07/10/09</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John Deere</w:t>
            </w:r>
          </w:p>
        </w:tc>
        <w:tc>
          <w:tcPr>
            <w:tcW w:w="750" w:type="pct"/>
          </w:tcPr>
          <w:p w:rsidR="009503F8" w:rsidRPr="009503F8" w:rsidRDefault="009503F8" w:rsidP="00FA13D1">
            <w:pPr>
              <w:jc w:val="center"/>
              <w:rPr>
                <w:highlight w:val="yellow"/>
                <w:u w:val="double"/>
              </w:rPr>
            </w:pPr>
            <w:r w:rsidRPr="009503F8">
              <w:rPr>
                <w:highlight w:val="yellow"/>
                <w:u w:val="double"/>
              </w:rPr>
              <w:t>4.7</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5.0</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0.40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IC167/235 kW</w:t>
            </w:r>
          </w:p>
          <w:p w:rsidR="009503F8" w:rsidRPr="009503F8" w:rsidRDefault="009503F8" w:rsidP="00FA13D1">
            <w:pPr>
              <w:rPr>
                <w:highlight w:val="yellow"/>
                <w:u w:val="double"/>
              </w:rPr>
            </w:pPr>
            <w:r w:rsidRPr="009503F8">
              <w:rPr>
                <w:highlight w:val="yellow"/>
                <w:u w:val="double"/>
              </w:rPr>
              <w:t>225&lt;kW&lt;450</w:t>
            </w:r>
          </w:p>
        </w:tc>
        <w:tc>
          <w:tcPr>
            <w:tcW w:w="555" w:type="pct"/>
          </w:tcPr>
          <w:p w:rsidR="009503F8" w:rsidRPr="009503F8" w:rsidRDefault="009503F8" w:rsidP="00FA13D1">
            <w:pPr>
              <w:jc w:val="center"/>
              <w:rPr>
                <w:highlight w:val="yellow"/>
                <w:u w:val="double"/>
              </w:rPr>
            </w:pPr>
            <w:r w:rsidRPr="009503F8">
              <w:rPr>
                <w:highlight w:val="yellow"/>
                <w:u w:val="double"/>
              </w:rPr>
              <w:t>12/10/09</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John Deere</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IC168/108 kW</w:t>
            </w:r>
          </w:p>
          <w:p w:rsidR="009503F8" w:rsidRPr="009503F8" w:rsidRDefault="009503F8" w:rsidP="00FA13D1">
            <w:pPr>
              <w:rPr>
                <w:highlight w:val="yellow"/>
                <w:u w:val="double"/>
              </w:rPr>
            </w:pPr>
            <w:r w:rsidRPr="009503F8">
              <w:rPr>
                <w:highlight w:val="yellow"/>
                <w:u w:val="double"/>
              </w:rPr>
              <w:t>75&lt;kW&lt;130</w:t>
            </w:r>
          </w:p>
        </w:tc>
        <w:tc>
          <w:tcPr>
            <w:tcW w:w="555" w:type="pct"/>
          </w:tcPr>
          <w:p w:rsidR="009503F8" w:rsidRPr="009503F8" w:rsidRDefault="009503F8" w:rsidP="00FA13D1">
            <w:pPr>
              <w:jc w:val="center"/>
              <w:rPr>
                <w:highlight w:val="yellow"/>
                <w:u w:val="double"/>
              </w:rPr>
            </w:pPr>
            <w:r w:rsidRPr="009503F8">
              <w:rPr>
                <w:highlight w:val="yellow"/>
                <w:u w:val="double"/>
              </w:rPr>
              <w:t>01/19/10</w:t>
            </w:r>
          </w:p>
        </w:tc>
        <w:tc>
          <w:tcPr>
            <w:tcW w:w="574" w:type="pct"/>
          </w:tcPr>
          <w:p w:rsidR="009503F8" w:rsidRPr="009503F8" w:rsidRDefault="009503F8" w:rsidP="00FA13D1">
            <w:pPr>
              <w:jc w:val="center"/>
              <w:rPr>
                <w:highlight w:val="yellow"/>
                <w:u w:val="double"/>
              </w:rPr>
            </w:pPr>
            <w:r w:rsidRPr="009503F8">
              <w:rPr>
                <w:highlight w:val="yellow"/>
                <w:u w:val="double"/>
              </w:rPr>
              <w:t>Cummins</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5.0</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0.30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IC171/158 kW</w:t>
            </w:r>
          </w:p>
          <w:p w:rsidR="009503F8" w:rsidRPr="009503F8" w:rsidRDefault="009503F8" w:rsidP="00FA13D1">
            <w:pPr>
              <w:rPr>
                <w:highlight w:val="yellow"/>
                <w:u w:val="double"/>
              </w:rPr>
            </w:pPr>
            <w:r w:rsidRPr="009503F8">
              <w:rPr>
                <w:highlight w:val="yellow"/>
                <w:u w:val="double"/>
              </w:rPr>
              <w:t>75&lt;kW&lt;130</w:t>
            </w:r>
          </w:p>
        </w:tc>
        <w:tc>
          <w:tcPr>
            <w:tcW w:w="555" w:type="pct"/>
          </w:tcPr>
          <w:p w:rsidR="009503F8" w:rsidRPr="009503F8" w:rsidRDefault="009503F8" w:rsidP="00FA13D1">
            <w:pPr>
              <w:jc w:val="center"/>
              <w:rPr>
                <w:highlight w:val="yellow"/>
                <w:u w:val="double"/>
              </w:rPr>
            </w:pPr>
            <w:r w:rsidRPr="009503F8">
              <w:rPr>
                <w:highlight w:val="yellow"/>
                <w:u w:val="double"/>
              </w:rPr>
              <w:t>12/29/07</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John Deere</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5.0</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0.30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IC174/205 kW</w:t>
            </w:r>
          </w:p>
          <w:p w:rsidR="009503F8" w:rsidRPr="009503F8" w:rsidRDefault="009503F8" w:rsidP="00FA13D1">
            <w:pPr>
              <w:rPr>
                <w:highlight w:val="yellow"/>
                <w:u w:val="double"/>
              </w:rPr>
            </w:pPr>
            <w:r w:rsidRPr="009503F8">
              <w:rPr>
                <w:highlight w:val="yellow"/>
                <w:u w:val="double"/>
              </w:rPr>
              <w:t>130&lt;kW&lt;225</w:t>
            </w:r>
          </w:p>
        </w:tc>
        <w:tc>
          <w:tcPr>
            <w:tcW w:w="555" w:type="pct"/>
          </w:tcPr>
          <w:p w:rsidR="009503F8" w:rsidRPr="009503F8" w:rsidRDefault="009503F8" w:rsidP="00FA13D1">
            <w:pPr>
              <w:jc w:val="center"/>
              <w:rPr>
                <w:highlight w:val="yellow"/>
                <w:u w:val="double"/>
              </w:rPr>
            </w:pPr>
            <w:r w:rsidRPr="009503F8">
              <w:rPr>
                <w:highlight w:val="yellow"/>
                <w:u w:val="double"/>
              </w:rPr>
              <w:t>08/27/10</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IC175/118 kW</w:t>
            </w:r>
          </w:p>
          <w:p w:rsidR="009503F8" w:rsidRPr="009503F8" w:rsidRDefault="009503F8" w:rsidP="00FA13D1">
            <w:pPr>
              <w:rPr>
                <w:highlight w:val="yellow"/>
                <w:u w:val="double"/>
              </w:rPr>
            </w:pPr>
            <w:r w:rsidRPr="009503F8">
              <w:rPr>
                <w:highlight w:val="yellow"/>
                <w:u w:val="double"/>
              </w:rPr>
              <w:t>75&lt;kW&lt;130</w:t>
            </w:r>
          </w:p>
        </w:tc>
        <w:tc>
          <w:tcPr>
            <w:tcW w:w="555" w:type="pct"/>
          </w:tcPr>
          <w:p w:rsidR="009503F8" w:rsidRPr="009503F8" w:rsidRDefault="009503F8" w:rsidP="00FA13D1">
            <w:pPr>
              <w:jc w:val="center"/>
              <w:rPr>
                <w:highlight w:val="yellow"/>
                <w:u w:val="double"/>
              </w:rPr>
            </w:pPr>
            <w:r w:rsidRPr="009503F8">
              <w:rPr>
                <w:highlight w:val="yellow"/>
                <w:u w:val="double"/>
              </w:rPr>
              <w:t>05/18/09</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John Deere</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5.0</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0.30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IC176/99 kW</w:t>
            </w:r>
          </w:p>
          <w:p w:rsidR="009503F8" w:rsidRPr="009503F8" w:rsidRDefault="009503F8" w:rsidP="00FA13D1">
            <w:pPr>
              <w:rPr>
                <w:highlight w:val="yellow"/>
                <w:u w:val="double"/>
              </w:rPr>
            </w:pPr>
            <w:r w:rsidRPr="009503F8">
              <w:rPr>
                <w:highlight w:val="yellow"/>
                <w:u w:val="double"/>
              </w:rPr>
              <w:t>75&lt;kW&lt;130</w:t>
            </w:r>
          </w:p>
        </w:tc>
        <w:tc>
          <w:tcPr>
            <w:tcW w:w="555" w:type="pct"/>
          </w:tcPr>
          <w:p w:rsidR="009503F8" w:rsidRPr="009503F8" w:rsidRDefault="009503F8" w:rsidP="00FA13D1">
            <w:pPr>
              <w:jc w:val="center"/>
              <w:rPr>
                <w:highlight w:val="yellow"/>
                <w:u w:val="double"/>
              </w:rPr>
            </w:pPr>
            <w:r w:rsidRPr="009503F8">
              <w:rPr>
                <w:highlight w:val="yellow"/>
                <w:u w:val="double"/>
              </w:rPr>
              <w:t>01/01/12</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John Deere</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5.0</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0.30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IC177/688 kW</w:t>
            </w:r>
          </w:p>
          <w:p w:rsidR="009503F8" w:rsidRPr="009503F8" w:rsidRDefault="009503F8" w:rsidP="00FA13D1">
            <w:pPr>
              <w:rPr>
                <w:highlight w:val="yellow"/>
                <w:u w:val="double"/>
              </w:rPr>
            </w:pPr>
            <w:r w:rsidRPr="009503F8">
              <w:rPr>
                <w:highlight w:val="yellow"/>
                <w:u w:val="double"/>
              </w:rPr>
              <w:t>kW&gt;560</w:t>
            </w:r>
          </w:p>
        </w:tc>
        <w:tc>
          <w:tcPr>
            <w:tcW w:w="555" w:type="pct"/>
          </w:tcPr>
          <w:p w:rsidR="009503F8" w:rsidRPr="009503F8" w:rsidRDefault="009503F8" w:rsidP="00FA13D1">
            <w:pPr>
              <w:jc w:val="center"/>
              <w:rPr>
                <w:highlight w:val="yellow"/>
                <w:u w:val="double"/>
              </w:rPr>
            </w:pPr>
            <w:r w:rsidRPr="009503F8">
              <w:rPr>
                <w:highlight w:val="yellow"/>
                <w:u w:val="double"/>
              </w:rPr>
              <w:t>04/08/11</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IC178/532 kW</w:t>
            </w:r>
          </w:p>
          <w:p w:rsidR="009503F8" w:rsidRPr="009503F8" w:rsidRDefault="009503F8" w:rsidP="00FA13D1">
            <w:pPr>
              <w:rPr>
                <w:highlight w:val="yellow"/>
                <w:u w:val="double"/>
              </w:rPr>
            </w:pPr>
            <w:r w:rsidRPr="009503F8">
              <w:rPr>
                <w:highlight w:val="yellow"/>
                <w:u w:val="double"/>
              </w:rPr>
              <w:t>450&lt;kW&lt;560</w:t>
            </w:r>
          </w:p>
        </w:tc>
        <w:tc>
          <w:tcPr>
            <w:tcW w:w="555" w:type="pct"/>
          </w:tcPr>
          <w:p w:rsidR="009503F8" w:rsidRPr="009503F8" w:rsidRDefault="009503F8" w:rsidP="00FA13D1">
            <w:pPr>
              <w:jc w:val="center"/>
              <w:rPr>
                <w:highlight w:val="yellow"/>
                <w:u w:val="double"/>
              </w:rPr>
            </w:pPr>
            <w:r w:rsidRPr="009503F8">
              <w:rPr>
                <w:highlight w:val="yellow"/>
                <w:u w:val="double"/>
              </w:rPr>
              <w:t>06/18/10</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IC179/568 kW</w:t>
            </w:r>
          </w:p>
          <w:p w:rsidR="009503F8" w:rsidRPr="009503F8" w:rsidRDefault="009503F8" w:rsidP="00FA13D1">
            <w:pPr>
              <w:rPr>
                <w:highlight w:val="yellow"/>
                <w:u w:val="double"/>
              </w:rPr>
            </w:pPr>
            <w:r w:rsidRPr="009503F8">
              <w:rPr>
                <w:highlight w:val="yellow"/>
                <w:u w:val="double"/>
              </w:rPr>
              <w:t>kW&gt;560</w:t>
            </w:r>
          </w:p>
        </w:tc>
        <w:tc>
          <w:tcPr>
            <w:tcW w:w="555" w:type="pct"/>
          </w:tcPr>
          <w:p w:rsidR="009503F8" w:rsidRPr="009503F8" w:rsidRDefault="009503F8" w:rsidP="00FA13D1">
            <w:pPr>
              <w:jc w:val="center"/>
              <w:rPr>
                <w:highlight w:val="yellow"/>
                <w:u w:val="double"/>
              </w:rPr>
            </w:pPr>
            <w:r w:rsidRPr="009503F8">
              <w:rPr>
                <w:highlight w:val="yellow"/>
                <w:u w:val="double"/>
              </w:rPr>
              <w:t>01/27/09</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IC181/108 kW</w:t>
            </w:r>
          </w:p>
          <w:p w:rsidR="009503F8" w:rsidRPr="009503F8" w:rsidRDefault="009503F8" w:rsidP="00FA13D1">
            <w:pPr>
              <w:rPr>
                <w:highlight w:val="yellow"/>
                <w:u w:val="double"/>
              </w:rPr>
            </w:pPr>
            <w:r w:rsidRPr="009503F8">
              <w:rPr>
                <w:highlight w:val="yellow"/>
                <w:u w:val="double"/>
              </w:rPr>
              <w:t>75&lt;kW&lt;130</w:t>
            </w:r>
          </w:p>
        </w:tc>
        <w:tc>
          <w:tcPr>
            <w:tcW w:w="555" w:type="pct"/>
          </w:tcPr>
          <w:p w:rsidR="009503F8" w:rsidRPr="009503F8" w:rsidRDefault="009503F8" w:rsidP="00FA13D1">
            <w:pPr>
              <w:jc w:val="center"/>
              <w:rPr>
                <w:highlight w:val="yellow"/>
                <w:u w:val="double"/>
              </w:rPr>
            </w:pPr>
            <w:r w:rsidRPr="009503F8">
              <w:rPr>
                <w:highlight w:val="yellow"/>
                <w:u w:val="double"/>
              </w:rPr>
              <w:t>06/17/13</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Cummins</w:t>
            </w:r>
          </w:p>
        </w:tc>
        <w:tc>
          <w:tcPr>
            <w:tcW w:w="750" w:type="pct"/>
          </w:tcPr>
          <w:p w:rsidR="009503F8" w:rsidRPr="009503F8" w:rsidRDefault="009503F8" w:rsidP="00FA13D1">
            <w:pPr>
              <w:jc w:val="center"/>
              <w:rPr>
                <w:highlight w:val="yellow"/>
                <w:u w:val="double"/>
              </w:rPr>
            </w:pPr>
            <w:r w:rsidRPr="009503F8">
              <w:rPr>
                <w:highlight w:val="yellow"/>
                <w:u w:val="double"/>
              </w:rPr>
              <w:t>4.0</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5.0</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0.30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IC182/688 kW</w:t>
            </w:r>
          </w:p>
          <w:p w:rsidR="009503F8" w:rsidRPr="009503F8" w:rsidRDefault="009503F8" w:rsidP="00FA13D1">
            <w:pPr>
              <w:rPr>
                <w:highlight w:val="yellow"/>
                <w:u w:val="double"/>
              </w:rPr>
            </w:pPr>
            <w:r w:rsidRPr="009503F8">
              <w:rPr>
                <w:highlight w:val="yellow"/>
                <w:u w:val="double"/>
              </w:rPr>
              <w:t>kW&gt;560</w:t>
            </w:r>
          </w:p>
        </w:tc>
        <w:tc>
          <w:tcPr>
            <w:tcW w:w="555" w:type="pct"/>
          </w:tcPr>
          <w:p w:rsidR="009503F8" w:rsidRPr="009503F8" w:rsidRDefault="009503F8" w:rsidP="00FA13D1">
            <w:pPr>
              <w:jc w:val="center"/>
              <w:rPr>
                <w:highlight w:val="yellow"/>
                <w:u w:val="double"/>
              </w:rPr>
            </w:pPr>
            <w:r w:rsidRPr="009503F8">
              <w:rPr>
                <w:highlight w:val="yellow"/>
                <w:u w:val="double"/>
              </w:rPr>
              <w:t>2015</w:t>
            </w:r>
          </w:p>
          <w:p w:rsidR="009503F8" w:rsidRPr="009503F8" w:rsidRDefault="009503F8" w:rsidP="00FA13D1">
            <w:pPr>
              <w:jc w:val="cente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IC183/1749 KW</w:t>
            </w:r>
          </w:p>
          <w:p w:rsidR="009503F8" w:rsidRPr="009503F8" w:rsidRDefault="009503F8" w:rsidP="00FA13D1">
            <w:pPr>
              <w:rPr>
                <w:highlight w:val="yellow"/>
                <w:u w:val="double"/>
              </w:rPr>
            </w:pPr>
            <w:r w:rsidRPr="009503F8">
              <w:rPr>
                <w:highlight w:val="yellow"/>
                <w:u w:val="double"/>
              </w:rPr>
              <w:t>kW&gt;560</w:t>
            </w:r>
          </w:p>
        </w:tc>
        <w:tc>
          <w:tcPr>
            <w:tcW w:w="555" w:type="pct"/>
          </w:tcPr>
          <w:p w:rsidR="009503F8" w:rsidRPr="009503F8" w:rsidRDefault="009503F8" w:rsidP="00FA13D1">
            <w:pPr>
              <w:jc w:val="center"/>
              <w:rPr>
                <w:highlight w:val="yellow"/>
                <w:u w:val="double"/>
              </w:rPr>
            </w:pPr>
            <w:r w:rsidRPr="009503F8">
              <w:rPr>
                <w:highlight w:val="yellow"/>
                <w:u w:val="double"/>
              </w:rPr>
              <w:t>2014</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Mitsubishi</w:t>
            </w:r>
          </w:p>
        </w:tc>
        <w:tc>
          <w:tcPr>
            <w:tcW w:w="750"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r w:rsidRPr="009503F8">
              <w:rPr>
                <w:highlight w:val="yellow"/>
                <w:u w:val="double"/>
              </w:rPr>
              <w:t>(4.8)</w:t>
            </w: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r w:rsidRPr="009503F8">
              <w:rPr>
                <w:highlight w:val="yellow"/>
                <w:u w:val="double"/>
              </w:rPr>
              <w:t>(2.6)</w:t>
            </w: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r w:rsidRPr="009503F8">
              <w:rPr>
                <w:highlight w:val="yellow"/>
                <w:u w:val="double"/>
              </w:rPr>
              <w:t>(0.15)</w:t>
            </w: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IC184/1120 kW</w:t>
            </w:r>
          </w:p>
          <w:p w:rsidR="009503F8" w:rsidRPr="009503F8" w:rsidRDefault="009503F8" w:rsidP="00FA13D1">
            <w:pPr>
              <w:rPr>
                <w:highlight w:val="yellow"/>
                <w:u w:val="double"/>
              </w:rPr>
            </w:pPr>
            <w:r w:rsidRPr="009503F8">
              <w:rPr>
                <w:highlight w:val="yellow"/>
                <w:u w:val="double"/>
              </w:rPr>
              <w:t>kW&gt;560</w:t>
            </w:r>
          </w:p>
        </w:tc>
        <w:tc>
          <w:tcPr>
            <w:tcW w:w="555" w:type="pct"/>
          </w:tcPr>
          <w:p w:rsidR="009503F8" w:rsidRPr="009503F8" w:rsidRDefault="009503F8" w:rsidP="00FA13D1">
            <w:pPr>
              <w:jc w:val="center"/>
              <w:rPr>
                <w:highlight w:val="yellow"/>
                <w:u w:val="double"/>
              </w:rPr>
            </w:pPr>
            <w:r w:rsidRPr="009503F8">
              <w:rPr>
                <w:highlight w:val="yellow"/>
                <w:u w:val="double"/>
              </w:rPr>
              <w:t>2013</w:t>
            </w:r>
          </w:p>
          <w:p w:rsidR="009503F8" w:rsidRPr="009503F8" w:rsidRDefault="009503F8" w:rsidP="00FA13D1">
            <w:pPr>
              <w:jc w:val="cente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IC185/1099 kW</w:t>
            </w:r>
          </w:p>
          <w:p w:rsidR="009503F8" w:rsidRPr="009503F8" w:rsidRDefault="009503F8" w:rsidP="00FA13D1">
            <w:pPr>
              <w:rPr>
                <w:highlight w:val="yellow"/>
                <w:u w:val="double"/>
              </w:rPr>
            </w:pPr>
            <w:r w:rsidRPr="009503F8">
              <w:rPr>
                <w:highlight w:val="yellow"/>
                <w:u w:val="double"/>
              </w:rPr>
              <w:t>kW&gt;560</w:t>
            </w:r>
          </w:p>
        </w:tc>
        <w:tc>
          <w:tcPr>
            <w:tcW w:w="555" w:type="pct"/>
          </w:tcPr>
          <w:p w:rsidR="009503F8" w:rsidRPr="009503F8" w:rsidRDefault="009503F8" w:rsidP="00FA13D1">
            <w:pPr>
              <w:jc w:val="center"/>
              <w:rPr>
                <w:highlight w:val="yellow"/>
                <w:u w:val="double"/>
              </w:rPr>
            </w:pPr>
            <w:r w:rsidRPr="009503F8">
              <w:rPr>
                <w:highlight w:val="yellow"/>
                <w:u w:val="double"/>
              </w:rPr>
              <w:t>2013</w:t>
            </w:r>
          </w:p>
          <w:p w:rsidR="009503F8" w:rsidRPr="009503F8" w:rsidRDefault="009503F8" w:rsidP="00E17131">
            <w:pPr>
              <w:rPr>
                <w:highlight w:val="yellow"/>
                <w:u w:val="double"/>
              </w:rPr>
            </w:pPr>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p>
        </w:tc>
        <w:tc>
          <w:tcPr>
            <w:tcW w:w="560" w:type="pct"/>
          </w:tcPr>
          <w:p w:rsidR="009503F8" w:rsidRPr="009503F8" w:rsidRDefault="009503F8" w:rsidP="00FA13D1">
            <w:pPr>
              <w:jc w:val="center"/>
              <w:rPr>
                <w:highlight w:val="yellow"/>
                <w:u w:val="double"/>
              </w:rPr>
            </w:pPr>
            <w:r w:rsidRPr="009503F8">
              <w:rPr>
                <w:highlight w:val="yellow"/>
                <w:u w:val="double"/>
              </w:rPr>
              <w:t>3.5</w:t>
            </w:r>
          </w:p>
          <w:p w:rsidR="009503F8" w:rsidRPr="009503F8" w:rsidRDefault="009503F8" w:rsidP="00FA13D1">
            <w:pPr>
              <w:jc w:val="center"/>
              <w:rPr>
                <w:highlight w:val="yellow"/>
                <w:u w:val="double"/>
              </w:rPr>
            </w:pP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FA13D1">
            <w:pPr>
              <w:jc w:val="center"/>
              <w:rPr>
                <w:highlight w:val="yellow"/>
                <w:u w:val="double"/>
              </w:rPr>
            </w:pPr>
          </w:p>
        </w:tc>
        <w:tc>
          <w:tcPr>
            <w:tcW w:w="1283" w:type="pct"/>
            <w:vMerge/>
          </w:tcPr>
          <w:p w:rsidR="009503F8" w:rsidRPr="009503F8" w:rsidRDefault="009503F8" w:rsidP="00FA13D1">
            <w:pPr>
              <w:rPr>
                <w:highlight w:val="yellow"/>
                <w:u w:val="double"/>
              </w:rPr>
            </w:pPr>
          </w:p>
        </w:tc>
      </w:tr>
      <w:tr w:rsidR="00E17131" w:rsidRPr="009503F8" w:rsidTr="00E17131">
        <w:trPr>
          <w:trHeight w:val="432"/>
        </w:trPr>
        <w:tc>
          <w:tcPr>
            <w:tcW w:w="758" w:type="pct"/>
          </w:tcPr>
          <w:p w:rsidR="00E17131" w:rsidRPr="009503F8" w:rsidRDefault="00E17131" w:rsidP="00E17131">
            <w:pPr>
              <w:rPr>
                <w:highlight w:val="yellow"/>
                <w:u w:val="double"/>
              </w:rPr>
            </w:pPr>
            <w:r w:rsidRPr="009503F8">
              <w:rPr>
                <w:highlight w:val="yellow"/>
                <w:u w:val="double"/>
              </w:rPr>
              <w:t>IC187/900 kW</w:t>
            </w:r>
          </w:p>
          <w:p w:rsidR="00E17131" w:rsidRPr="009503F8" w:rsidRDefault="00E17131" w:rsidP="00E17131">
            <w:pPr>
              <w:rPr>
                <w:highlight w:val="yellow"/>
                <w:u w:val="double"/>
              </w:rPr>
            </w:pPr>
            <w:r w:rsidRPr="009503F8">
              <w:rPr>
                <w:highlight w:val="yellow"/>
                <w:u w:val="double"/>
              </w:rPr>
              <w:t>kW&gt;560</w:t>
            </w:r>
          </w:p>
        </w:tc>
        <w:tc>
          <w:tcPr>
            <w:tcW w:w="555" w:type="pct"/>
          </w:tcPr>
          <w:p w:rsidR="00E17131" w:rsidRPr="009503F8" w:rsidRDefault="00E17131" w:rsidP="00E17131">
            <w:pPr>
              <w:jc w:val="center"/>
              <w:rPr>
                <w:highlight w:val="yellow"/>
                <w:u w:val="double"/>
              </w:rPr>
            </w:pPr>
            <w:r w:rsidRPr="009503F8">
              <w:rPr>
                <w:highlight w:val="yellow"/>
                <w:u w:val="double"/>
              </w:rPr>
              <w:t>11/01/2015</w:t>
            </w:r>
          </w:p>
          <w:p w:rsidR="00E17131" w:rsidRPr="009503F8" w:rsidRDefault="00E17131" w:rsidP="00E17131">
            <w:pPr>
              <w:jc w:val="center"/>
              <w:rPr>
                <w:highlight w:val="yellow"/>
                <w:u w:val="double"/>
              </w:rPr>
            </w:pPr>
          </w:p>
        </w:tc>
        <w:tc>
          <w:tcPr>
            <w:tcW w:w="574" w:type="pct"/>
          </w:tcPr>
          <w:p w:rsidR="00E17131" w:rsidRPr="009503F8" w:rsidRDefault="00E17131" w:rsidP="00E17131">
            <w:pPr>
              <w:jc w:val="center"/>
              <w:rPr>
                <w:highlight w:val="yellow"/>
                <w:u w:val="double"/>
              </w:rPr>
            </w:pPr>
            <w:r w:rsidRPr="009503F8">
              <w:rPr>
                <w:highlight w:val="yellow"/>
                <w:u w:val="double"/>
              </w:rPr>
              <w:t>Mitsubishi</w:t>
            </w:r>
          </w:p>
        </w:tc>
        <w:tc>
          <w:tcPr>
            <w:tcW w:w="750" w:type="pct"/>
          </w:tcPr>
          <w:p w:rsidR="00E17131" w:rsidRPr="009503F8" w:rsidRDefault="00E17131" w:rsidP="00E17131">
            <w:pPr>
              <w:jc w:val="center"/>
              <w:rPr>
                <w:highlight w:val="yellow"/>
                <w:u w:val="double"/>
              </w:rPr>
            </w:pPr>
            <w:r w:rsidRPr="009503F8">
              <w:rPr>
                <w:highlight w:val="yellow"/>
                <w:u w:val="double"/>
              </w:rPr>
              <w:t>6.4</w:t>
            </w:r>
          </w:p>
          <w:p w:rsidR="00E17131" w:rsidRPr="009503F8" w:rsidRDefault="00E17131" w:rsidP="00E17131">
            <w:pPr>
              <w:jc w:val="center"/>
              <w:rPr>
                <w:highlight w:val="yellow"/>
                <w:u w:val="double"/>
              </w:rPr>
            </w:pPr>
          </w:p>
        </w:tc>
        <w:tc>
          <w:tcPr>
            <w:tcW w:w="560" w:type="pct"/>
          </w:tcPr>
          <w:p w:rsidR="00E17131" w:rsidRPr="009503F8" w:rsidRDefault="00E17131" w:rsidP="00E17131">
            <w:pPr>
              <w:jc w:val="center"/>
              <w:rPr>
                <w:highlight w:val="yellow"/>
                <w:u w:val="double"/>
              </w:rPr>
            </w:pPr>
            <w:r w:rsidRPr="009503F8">
              <w:rPr>
                <w:highlight w:val="yellow"/>
                <w:u w:val="double"/>
              </w:rPr>
              <w:t>3.5</w:t>
            </w:r>
          </w:p>
        </w:tc>
        <w:tc>
          <w:tcPr>
            <w:tcW w:w="520" w:type="pct"/>
          </w:tcPr>
          <w:p w:rsidR="00E17131" w:rsidRPr="009503F8" w:rsidRDefault="00E17131" w:rsidP="00E17131">
            <w:pPr>
              <w:jc w:val="center"/>
              <w:rPr>
                <w:highlight w:val="yellow"/>
                <w:u w:val="double"/>
              </w:rPr>
            </w:pPr>
            <w:r w:rsidRPr="009503F8">
              <w:rPr>
                <w:highlight w:val="yellow"/>
                <w:u w:val="double"/>
              </w:rPr>
              <w:t>0.20</w:t>
            </w:r>
          </w:p>
          <w:p w:rsidR="00E17131" w:rsidRPr="009503F8" w:rsidRDefault="00E17131" w:rsidP="00E17131">
            <w:pPr>
              <w:rPr>
                <w:highlight w:val="yellow"/>
                <w:u w:val="double"/>
              </w:rPr>
            </w:pPr>
          </w:p>
        </w:tc>
        <w:tc>
          <w:tcPr>
            <w:tcW w:w="1283" w:type="pct"/>
            <w:vMerge/>
          </w:tcPr>
          <w:p w:rsidR="00E17131" w:rsidRPr="009503F8" w:rsidRDefault="00E17131" w:rsidP="00E17131">
            <w:pPr>
              <w:rPr>
                <w:highlight w:val="yellow"/>
                <w:u w:val="double"/>
              </w:rPr>
            </w:pPr>
          </w:p>
        </w:tc>
      </w:tr>
      <w:tr w:rsidR="00E17131" w:rsidRPr="009503F8" w:rsidTr="00E17131">
        <w:trPr>
          <w:trHeight w:val="432"/>
        </w:trPr>
        <w:tc>
          <w:tcPr>
            <w:tcW w:w="758" w:type="pct"/>
          </w:tcPr>
          <w:p w:rsidR="00E17131" w:rsidRPr="009503F8" w:rsidRDefault="00E17131" w:rsidP="00E17131">
            <w:pPr>
              <w:rPr>
                <w:highlight w:val="yellow"/>
                <w:u w:val="double"/>
              </w:rPr>
            </w:pPr>
            <w:r w:rsidRPr="009503F8">
              <w:rPr>
                <w:highlight w:val="yellow"/>
                <w:u w:val="double"/>
              </w:rPr>
              <w:t>IC188/563 KW</w:t>
            </w:r>
          </w:p>
          <w:p w:rsidR="00E17131" w:rsidRPr="009503F8" w:rsidRDefault="00E17131" w:rsidP="00E17131">
            <w:pPr>
              <w:rPr>
                <w:highlight w:val="yellow"/>
                <w:u w:val="double"/>
              </w:rPr>
            </w:pPr>
            <w:r w:rsidRPr="009503F8">
              <w:rPr>
                <w:highlight w:val="yellow"/>
                <w:u w:val="double"/>
              </w:rPr>
              <w:t>kW&gt;560</w:t>
            </w:r>
          </w:p>
        </w:tc>
        <w:tc>
          <w:tcPr>
            <w:tcW w:w="555" w:type="pct"/>
          </w:tcPr>
          <w:p w:rsidR="00E17131" w:rsidRPr="009503F8" w:rsidRDefault="00E17131" w:rsidP="00E17131">
            <w:pPr>
              <w:jc w:val="center"/>
              <w:rPr>
                <w:highlight w:val="yellow"/>
                <w:u w:val="double"/>
              </w:rPr>
            </w:pPr>
            <w:r w:rsidRPr="009503F8">
              <w:rPr>
                <w:highlight w:val="yellow"/>
                <w:u w:val="double"/>
              </w:rPr>
              <w:t>06/01/2016</w:t>
            </w:r>
          </w:p>
          <w:p w:rsidR="00E17131" w:rsidRPr="009503F8" w:rsidRDefault="00E17131" w:rsidP="00E17131">
            <w:pPr>
              <w:jc w:val="center"/>
              <w:rPr>
                <w:highlight w:val="yellow"/>
                <w:u w:val="double"/>
              </w:rPr>
            </w:pPr>
          </w:p>
        </w:tc>
        <w:tc>
          <w:tcPr>
            <w:tcW w:w="574" w:type="pct"/>
          </w:tcPr>
          <w:p w:rsidR="00E17131" w:rsidRPr="009503F8" w:rsidRDefault="00E17131" w:rsidP="00E17131">
            <w:pPr>
              <w:jc w:val="center"/>
              <w:rPr>
                <w:highlight w:val="yellow"/>
                <w:u w:val="double"/>
              </w:rPr>
            </w:pPr>
            <w:r w:rsidRPr="009503F8">
              <w:rPr>
                <w:highlight w:val="yellow"/>
                <w:u w:val="double"/>
              </w:rPr>
              <w:t>Cummins</w:t>
            </w:r>
          </w:p>
        </w:tc>
        <w:tc>
          <w:tcPr>
            <w:tcW w:w="750" w:type="pct"/>
          </w:tcPr>
          <w:p w:rsidR="00E17131" w:rsidRPr="009503F8" w:rsidRDefault="00E17131" w:rsidP="00E17131">
            <w:pPr>
              <w:jc w:val="center"/>
              <w:rPr>
                <w:highlight w:val="yellow"/>
                <w:u w:val="double"/>
              </w:rPr>
            </w:pPr>
            <w:r w:rsidRPr="009503F8">
              <w:rPr>
                <w:highlight w:val="yellow"/>
                <w:u w:val="double"/>
              </w:rPr>
              <w:t>6.4</w:t>
            </w:r>
          </w:p>
          <w:p w:rsidR="00E17131" w:rsidRPr="009503F8" w:rsidRDefault="00E17131" w:rsidP="00E17131">
            <w:pPr>
              <w:jc w:val="center"/>
              <w:rPr>
                <w:highlight w:val="yellow"/>
                <w:u w:val="double"/>
              </w:rPr>
            </w:pPr>
          </w:p>
        </w:tc>
        <w:tc>
          <w:tcPr>
            <w:tcW w:w="560" w:type="pct"/>
          </w:tcPr>
          <w:p w:rsidR="00E17131" w:rsidRPr="009503F8" w:rsidRDefault="00E17131" w:rsidP="00E17131">
            <w:pPr>
              <w:jc w:val="center"/>
              <w:rPr>
                <w:highlight w:val="yellow"/>
                <w:u w:val="double"/>
              </w:rPr>
            </w:pPr>
            <w:r w:rsidRPr="009503F8">
              <w:rPr>
                <w:highlight w:val="yellow"/>
                <w:u w:val="double"/>
              </w:rPr>
              <w:t>3.5</w:t>
            </w:r>
          </w:p>
        </w:tc>
        <w:tc>
          <w:tcPr>
            <w:tcW w:w="520" w:type="pct"/>
          </w:tcPr>
          <w:p w:rsidR="00E17131" w:rsidRPr="009503F8" w:rsidRDefault="00E17131" w:rsidP="00E17131">
            <w:pPr>
              <w:jc w:val="center"/>
              <w:rPr>
                <w:highlight w:val="yellow"/>
                <w:u w:val="double"/>
              </w:rPr>
            </w:pPr>
            <w:r w:rsidRPr="009503F8">
              <w:rPr>
                <w:highlight w:val="yellow"/>
                <w:u w:val="double"/>
              </w:rPr>
              <w:t>0.20</w:t>
            </w:r>
          </w:p>
          <w:p w:rsidR="00E17131" w:rsidRPr="009503F8" w:rsidRDefault="00E17131" w:rsidP="00E17131">
            <w:pPr>
              <w:rPr>
                <w:highlight w:val="yellow"/>
                <w:u w:val="double"/>
              </w:rPr>
            </w:pPr>
          </w:p>
        </w:tc>
        <w:tc>
          <w:tcPr>
            <w:tcW w:w="1283" w:type="pct"/>
            <w:vMerge/>
          </w:tcPr>
          <w:p w:rsidR="00E17131" w:rsidRPr="009503F8" w:rsidRDefault="00E17131" w:rsidP="00E17131">
            <w:pPr>
              <w:rPr>
                <w:highlight w:val="yellow"/>
                <w:u w:val="double"/>
              </w:rPr>
            </w:pPr>
          </w:p>
        </w:tc>
      </w:tr>
      <w:tr w:rsidR="00E17131" w:rsidRPr="009503F8" w:rsidTr="00E17131">
        <w:trPr>
          <w:trHeight w:val="432"/>
        </w:trPr>
        <w:tc>
          <w:tcPr>
            <w:tcW w:w="758" w:type="pct"/>
          </w:tcPr>
          <w:p w:rsidR="00E17131" w:rsidRPr="009503F8" w:rsidRDefault="00E17131" w:rsidP="00E17131">
            <w:pPr>
              <w:rPr>
                <w:highlight w:val="yellow"/>
                <w:u w:val="double"/>
              </w:rPr>
            </w:pPr>
            <w:r w:rsidRPr="009503F8">
              <w:rPr>
                <w:highlight w:val="yellow"/>
                <w:u w:val="double"/>
              </w:rPr>
              <w:t>IC189/ 910 kW</w:t>
            </w:r>
          </w:p>
          <w:p w:rsidR="00E17131" w:rsidRPr="009503F8" w:rsidRDefault="00E17131" w:rsidP="00E17131">
            <w:pPr>
              <w:rPr>
                <w:highlight w:val="yellow"/>
                <w:u w:val="double"/>
              </w:rPr>
            </w:pPr>
            <w:r w:rsidRPr="009503F8">
              <w:rPr>
                <w:highlight w:val="yellow"/>
                <w:u w:val="double"/>
              </w:rPr>
              <w:t>kW&gt;560</w:t>
            </w:r>
          </w:p>
        </w:tc>
        <w:tc>
          <w:tcPr>
            <w:tcW w:w="555" w:type="pct"/>
          </w:tcPr>
          <w:p w:rsidR="00E17131" w:rsidRPr="009503F8" w:rsidRDefault="00E17131" w:rsidP="00E17131">
            <w:pPr>
              <w:jc w:val="center"/>
              <w:rPr>
                <w:highlight w:val="yellow"/>
                <w:u w:val="double"/>
              </w:rPr>
            </w:pPr>
            <w:r w:rsidRPr="009503F8">
              <w:rPr>
                <w:highlight w:val="yellow"/>
                <w:u w:val="double"/>
              </w:rPr>
              <w:t>03/26/2016</w:t>
            </w:r>
          </w:p>
          <w:p w:rsidR="00E17131" w:rsidRPr="009503F8" w:rsidRDefault="00E17131" w:rsidP="00E17131">
            <w:pPr>
              <w:jc w:val="center"/>
              <w:rPr>
                <w:highlight w:val="yellow"/>
                <w:u w:val="double"/>
              </w:rPr>
            </w:pPr>
          </w:p>
        </w:tc>
        <w:tc>
          <w:tcPr>
            <w:tcW w:w="574" w:type="pct"/>
          </w:tcPr>
          <w:p w:rsidR="00E17131" w:rsidRPr="009503F8" w:rsidRDefault="00E17131" w:rsidP="00E17131">
            <w:pPr>
              <w:jc w:val="center"/>
              <w:rPr>
                <w:highlight w:val="yellow"/>
                <w:u w:val="double"/>
              </w:rPr>
            </w:pPr>
            <w:r w:rsidRPr="009503F8">
              <w:rPr>
                <w:highlight w:val="yellow"/>
                <w:u w:val="double"/>
              </w:rPr>
              <w:t>Cummins</w:t>
            </w:r>
          </w:p>
        </w:tc>
        <w:tc>
          <w:tcPr>
            <w:tcW w:w="750" w:type="pct"/>
          </w:tcPr>
          <w:p w:rsidR="00E17131" w:rsidRPr="009503F8" w:rsidRDefault="00E17131" w:rsidP="00E17131">
            <w:pPr>
              <w:jc w:val="center"/>
              <w:rPr>
                <w:highlight w:val="yellow"/>
                <w:u w:val="double"/>
              </w:rPr>
            </w:pPr>
            <w:r w:rsidRPr="009503F8">
              <w:rPr>
                <w:highlight w:val="yellow"/>
                <w:u w:val="double"/>
              </w:rPr>
              <w:t>6.4</w:t>
            </w:r>
          </w:p>
          <w:p w:rsidR="00E17131" w:rsidRPr="009503F8" w:rsidRDefault="00E17131" w:rsidP="00E17131">
            <w:pPr>
              <w:jc w:val="center"/>
              <w:rPr>
                <w:highlight w:val="yellow"/>
                <w:u w:val="double"/>
              </w:rPr>
            </w:pPr>
          </w:p>
        </w:tc>
        <w:tc>
          <w:tcPr>
            <w:tcW w:w="560" w:type="pct"/>
          </w:tcPr>
          <w:p w:rsidR="00E17131" w:rsidRPr="009503F8" w:rsidRDefault="00E17131" w:rsidP="00E17131">
            <w:pPr>
              <w:jc w:val="center"/>
              <w:rPr>
                <w:highlight w:val="yellow"/>
                <w:u w:val="double"/>
              </w:rPr>
            </w:pPr>
            <w:r w:rsidRPr="009503F8">
              <w:rPr>
                <w:highlight w:val="yellow"/>
                <w:u w:val="double"/>
              </w:rPr>
              <w:t>3.5</w:t>
            </w:r>
          </w:p>
        </w:tc>
        <w:tc>
          <w:tcPr>
            <w:tcW w:w="520" w:type="pct"/>
          </w:tcPr>
          <w:p w:rsidR="00E17131" w:rsidRPr="009503F8" w:rsidRDefault="00E17131" w:rsidP="00E17131">
            <w:pPr>
              <w:jc w:val="center"/>
              <w:rPr>
                <w:highlight w:val="yellow"/>
                <w:u w:val="double"/>
              </w:rPr>
            </w:pPr>
            <w:r w:rsidRPr="009503F8">
              <w:rPr>
                <w:highlight w:val="yellow"/>
                <w:u w:val="double"/>
              </w:rPr>
              <w:t>0.20</w:t>
            </w:r>
          </w:p>
          <w:p w:rsidR="00E17131" w:rsidRPr="009503F8" w:rsidRDefault="00E17131" w:rsidP="00E17131">
            <w:pPr>
              <w:rPr>
                <w:highlight w:val="yellow"/>
                <w:u w:val="double"/>
              </w:rPr>
            </w:pPr>
          </w:p>
        </w:tc>
        <w:tc>
          <w:tcPr>
            <w:tcW w:w="1283" w:type="pct"/>
            <w:vMerge/>
          </w:tcPr>
          <w:p w:rsidR="00E17131" w:rsidRPr="009503F8" w:rsidRDefault="00E17131" w:rsidP="00E17131">
            <w:pPr>
              <w:rPr>
                <w:highlight w:val="yellow"/>
                <w:u w:val="double"/>
              </w:rPr>
            </w:pPr>
          </w:p>
        </w:tc>
      </w:tr>
      <w:tr w:rsidR="009503F8" w:rsidRPr="009503F8" w:rsidTr="00E17131">
        <w:trPr>
          <w:trHeight w:val="432"/>
        </w:trPr>
        <w:tc>
          <w:tcPr>
            <w:tcW w:w="758" w:type="pct"/>
          </w:tcPr>
          <w:p w:rsidR="009503F8" w:rsidRPr="009503F8" w:rsidRDefault="009503F8" w:rsidP="00FA13D1">
            <w:pPr>
              <w:rPr>
                <w:highlight w:val="yellow"/>
                <w:u w:val="double"/>
              </w:rPr>
            </w:pPr>
            <w:r w:rsidRPr="009503F8">
              <w:rPr>
                <w:highlight w:val="yellow"/>
                <w:u w:val="double"/>
              </w:rPr>
              <w:t>IC190/589 kW</w:t>
            </w:r>
          </w:p>
          <w:p w:rsidR="009503F8" w:rsidRPr="009503F8" w:rsidRDefault="009503F8" w:rsidP="00FA13D1">
            <w:pPr>
              <w:rPr>
                <w:highlight w:val="yellow"/>
                <w:u w:val="double"/>
              </w:rPr>
            </w:pPr>
            <w:r w:rsidRPr="009503F8">
              <w:rPr>
                <w:highlight w:val="yellow"/>
                <w:u w:val="double"/>
              </w:rPr>
              <w:t>kW&gt;560</w:t>
            </w:r>
          </w:p>
        </w:tc>
        <w:tc>
          <w:tcPr>
            <w:tcW w:w="555" w:type="pct"/>
          </w:tcPr>
          <w:p w:rsidR="009503F8" w:rsidRPr="009503F8" w:rsidRDefault="009503F8" w:rsidP="00FA13D1">
            <w:pPr>
              <w:jc w:val="center"/>
              <w:rPr>
                <w:highlight w:val="yellow"/>
                <w:u w:val="double"/>
              </w:rPr>
            </w:pPr>
            <w:r w:rsidRPr="009503F8">
              <w:rPr>
                <w:highlight w:val="yellow"/>
                <w:u w:val="double"/>
              </w:rPr>
              <w:t>11/15/2014</w:t>
            </w:r>
          </w:p>
          <w:p w:rsidR="009503F8" w:rsidRPr="009503F8" w:rsidRDefault="009503F8" w:rsidP="00FA13D1">
            <w:pPr>
              <w:jc w:val="center"/>
              <w:rPr>
                <w:highlight w:val="yellow"/>
                <w:u w:val="double"/>
              </w:rPr>
            </w:pPr>
            <w:bookmarkStart w:id="5" w:name="_GoBack"/>
            <w:bookmarkEnd w:id="5"/>
          </w:p>
        </w:tc>
        <w:tc>
          <w:tcPr>
            <w:tcW w:w="574" w:type="pct"/>
          </w:tcPr>
          <w:p w:rsidR="009503F8" w:rsidRPr="009503F8" w:rsidRDefault="009503F8" w:rsidP="00FA13D1">
            <w:pPr>
              <w:jc w:val="center"/>
              <w:rPr>
                <w:highlight w:val="yellow"/>
                <w:u w:val="double"/>
              </w:rPr>
            </w:pPr>
            <w:r w:rsidRPr="009503F8">
              <w:rPr>
                <w:highlight w:val="yellow"/>
                <w:u w:val="double"/>
              </w:rPr>
              <w:t>Caterpillar</w:t>
            </w:r>
          </w:p>
        </w:tc>
        <w:tc>
          <w:tcPr>
            <w:tcW w:w="750" w:type="pct"/>
          </w:tcPr>
          <w:p w:rsidR="009503F8" w:rsidRPr="009503F8" w:rsidRDefault="009503F8" w:rsidP="00FA13D1">
            <w:pPr>
              <w:jc w:val="center"/>
              <w:rPr>
                <w:highlight w:val="yellow"/>
                <w:u w:val="double"/>
              </w:rPr>
            </w:pPr>
            <w:r w:rsidRPr="009503F8">
              <w:rPr>
                <w:highlight w:val="yellow"/>
                <w:u w:val="double"/>
              </w:rPr>
              <w:t>6.4</w:t>
            </w:r>
          </w:p>
          <w:p w:rsidR="009503F8" w:rsidRPr="009503F8" w:rsidRDefault="009503F8" w:rsidP="00FA13D1">
            <w:pPr>
              <w:jc w:val="center"/>
              <w:rPr>
                <w:highlight w:val="yellow"/>
                <w:u w:val="double"/>
              </w:rPr>
            </w:pPr>
          </w:p>
        </w:tc>
        <w:tc>
          <w:tcPr>
            <w:tcW w:w="560" w:type="pct"/>
          </w:tcPr>
          <w:p w:rsidR="009503F8" w:rsidRPr="009503F8" w:rsidRDefault="009503F8" w:rsidP="00E17131">
            <w:pPr>
              <w:jc w:val="center"/>
              <w:rPr>
                <w:highlight w:val="yellow"/>
                <w:u w:val="double"/>
              </w:rPr>
            </w:pPr>
            <w:r w:rsidRPr="009503F8">
              <w:rPr>
                <w:highlight w:val="yellow"/>
                <w:u w:val="double"/>
              </w:rPr>
              <w:t>3.5</w:t>
            </w:r>
          </w:p>
        </w:tc>
        <w:tc>
          <w:tcPr>
            <w:tcW w:w="520" w:type="pct"/>
          </w:tcPr>
          <w:p w:rsidR="009503F8" w:rsidRPr="009503F8" w:rsidRDefault="009503F8" w:rsidP="00FA13D1">
            <w:pPr>
              <w:jc w:val="center"/>
              <w:rPr>
                <w:highlight w:val="yellow"/>
                <w:u w:val="double"/>
              </w:rPr>
            </w:pPr>
            <w:r w:rsidRPr="009503F8">
              <w:rPr>
                <w:highlight w:val="yellow"/>
                <w:u w:val="double"/>
              </w:rPr>
              <w:t>0.20</w:t>
            </w:r>
          </w:p>
          <w:p w:rsidR="009503F8" w:rsidRPr="009503F8" w:rsidRDefault="009503F8" w:rsidP="00E17131">
            <w:pPr>
              <w:rPr>
                <w:highlight w:val="yellow"/>
                <w:u w:val="double"/>
              </w:rPr>
            </w:pPr>
          </w:p>
        </w:tc>
        <w:tc>
          <w:tcPr>
            <w:tcW w:w="1283" w:type="pct"/>
            <w:vMerge/>
          </w:tcPr>
          <w:p w:rsidR="009503F8" w:rsidRPr="009503F8" w:rsidRDefault="009503F8" w:rsidP="00FA13D1">
            <w:pPr>
              <w:rPr>
                <w:highlight w:val="yellow"/>
                <w:u w:val="double"/>
              </w:rPr>
            </w:pPr>
          </w:p>
        </w:tc>
      </w:tr>
    </w:tbl>
    <w:p w:rsidR="009503F8" w:rsidRPr="009503F8" w:rsidRDefault="009503F8" w:rsidP="009503F8">
      <w:pPr>
        <w:tabs>
          <w:tab w:val="left" w:pos="90"/>
        </w:tabs>
        <w:spacing w:before="120" w:after="120"/>
        <w:jc w:val="both"/>
        <w:rPr>
          <w:b/>
          <w:szCs w:val="22"/>
          <w:highlight w:val="yellow"/>
          <w:u w:val="double"/>
        </w:rPr>
      </w:pPr>
      <w:r w:rsidRPr="009503F8">
        <w:rPr>
          <w:rFonts w:eastAsia="Calibri"/>
          <w:b/>
          <w:szCs w:val="22"/>
          <w:highlight w:val="yellow"/>
          <w:u w:val="double"/>
        </w:rPr>
        <w:t xml:space="preserve">Fire Pump Engine No.ID IC158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170"/>
        <w:gridCol w:w="1260"/>
        <w:gridCol w:w="1530"/>
        <w:gridCol w:w="1080"/>
        <w:gridCol w:w="1080"/>
        <w:gridCol w:w="1080"/>
      </w:tblGrid>
      <w:tr w:rsidR="009503F8" w:rsidRPr="009503F8" w:rsidTr="00FA13D1">
        <w:trPr>
          <w:trHeight w:val="350"/>
        </w:trPr>
        <w:tc>
          <w:tcPr>
            <w:tcW w:w="1620" w:type="dxa"/>
            <w:shd w:val="clear" w:color="auto" w:fill="auto"/>
          </w:tcPr>
          <w:p w:rsidR="009503F8" w:rsidRPr="009503F8" w:rsidRDefault="009503F8" w:rsidP="00FA13D1">
            <w:pPr>
              <w:jc w:val="center"/>
              <w:rPr>
                <w:rFonts w:eastAsia="Calibri"/>
                <w:b/>
                <w:highlight w:val="yellow"/>
                <w:u w:val="double"/>
              </w:rPr>
            </w:pPr>
            <w:bookmarkStart w:id="6" w:name="_Hlk484768417"/>
            <w:r w:rsidRPr="009503F8">
              <w:rPr>
                <w:rFonts w:eastAsia="Calibri"/>
                <w:b/>
                <w:highlight w:val="yellow"/>
                <w:u w:val="double"/>
              </w:rPr>
              <w:t>Emergency</w:t>
            </w:r>
          </w:p>
          <w:p w:rsidR="009503F8" w:rsidRPr="009503F8" w:rsidRDefault="009503F8" w:rsidP="00FA13D1">
            <w:pPr>
              <w:tabs>
                <w:tab w:val="left" w:pos="360"/>
              </w:tabs>
              <w:rPr>
                <w:b/>
                <w:szCs w:val="22"/>
                <w:highlight w:val="yellow"/>
                <w:u w:val="double"/>
              </w:rPr>
            </w:pPr>
            <w:r w:rsidRPr="009503F8">
              <w:rPr>
                <w:rFonts w:eastAsia="Calibri"/>
                <w:b/>
                <w:highlight w:val="yellow"/>
                <w:u w:val="double"/>
              </w:rPr>
              <w:t>Generator Diesel Engine ID/kW</w:t>
            </w:r>
          </w:p>
        </w:tc>
        <w:tc>
          <w:tcPr>
            <w:tcW w:w="1170" w:type="dxa"/>
            <w:shd w:val="clear" w:color="auto" w:fill="auto"/>
          </w:tcPr>
          <w:p w:rsidR="009503F8" w:rsidRPr="009503F8" w:rsidRDefault="009503F8" w:rsidP="00FA13D1">
            <w:pPr>
              <w:tabs>
                <w:tab w:val="left" w:pos="360"/>
              </w:tabs>
              <w:rPr>
                <w:b/>
                <w:szCs w:val="22"/>
                <w:highlight w:val="yellow"/>
                <w:u w:val="double"/>
              </w:rPr>
            </w:pPr>
            <w:r w:rsidRPr="009503F8">
              <w:rPr>
                <w:b/>
                <w:highlight w:val="yellow"/>
                <w:u w:val="double"/>
              </w:rPr>
              <w:t>Model Year/Tier</w:t>
            </w:r>
          </w:p>
        </w:tc>
        <w:tc>
          <w:tcPr>
            <w:tcW w:w="1260" w:type="dxa"/>
            <w:shd w:val="clear" w:color="auto" w:fill="auto"/>
          </w:tcPr>
          <w:p w:rsidR="009503F8" w:rsidRPr="009503F8" w:rsidRDefault="009503F8" w:rsidP="00FA13D1">
            <w:pPr>
              <w:tabs>
                <w:tab w:val="left" w:pos="360"/>
              </w:tabs>
              <w:rPr>
                <w:b/>
                <w:szCs w:val="22"/>
                <w:highlight w:val="yellow"/>
                <w:u w:val="double"/>
              </w:rPr>
            </w:pPr>
            <w:r w:rsidRPr="009503F8">
              <w:rPr>
                <w:b/>
                <w:highlight w:val="yellow"/>
                <w:u w:val="double"/>
              </w:rPr>
              <w:t>Engine</w:t>
            </w:r>
          </w:p>
        </w:tc>
        <w:tc>
          <w:tcPr>
            <w:tcW w:w="1530" w:type="dxa"/>
            <w:shd w:val="clear" w:color="auto" w:fill="auto"/>
            <w:vAlign w:val="center"/>
          </w:tcPr>
          <w:p w:rsidR="009503F8" w:rsidRPr="009503F8" w:rsidRDefault="009503F8" w:rsidP="00FA13D1">
            <w:pPr>
              <w:tabs>
                <w:tab w:val="left" w:pos="360"/>
              </w:tabs>
              <w:jc w:val="center"/>
              <w:rPr>
                <w:rFonts w:eastAsia="Calibri"/>
                <w:b/>
                <w:highlight w:val="yellow"/>
                <w:u w:val="double"/>
              </w:rPr>
            </w:pPr>
          </w:p>
          <w:p w:rsidR="009503F8" w:rsidRPr="009503F8" w:rsidRDefault="009503F8" w:rsidP="00FA13D1">
            <w:pPr>
              <w:jc w:val="center"/>
              <w:rPr>
                <w:rFonts w:eastAsia="Calibri"/>
                <w:b/>
                <w:highlight w:val="yellow"/>
                <w:u w:val="double"/>
                <w:vertAlign w:val="subscript"/>
              </w:rPr>
            </w:pPr>
            <w:r w:rsidRPr="009503F8">
              <w:rPr>
                <w:rFonts w:eastAsia="Calibri"/>
                <w:b/>
                <w:highlight w:val="yellow"/>
                <w:u w:val="double"/>
              </w:rPr>
              <w:t>NM Hydrocarbons + NO</w:t>
            </w:r>
            <w:r w:rsidRPr="009503F8">
              <w:rPr>
                <w:rFonts w:eastAsia="Calibri"/>
                <w:b/>
                <w:highlight w:val="yellow"/>
                <w:u w:val="double"/>
                <w:vertAlign w:val="subscript"/>
              </w:rPr>
              <w:t>x</w:t>
            </w:r>
          </w:p>
          <w:p w:rsidR="009503F8" w:rsidRPr="009503F8" w:rsidRDefault="009503F8" w:rsidP="00FA13D1">
            <w:pPr>
              <w:jc w:val="center"/>
              <w:rPr>
                <w:rFonts w:eastAsia="Calibri"/>
                <w:highlight w:val="yellow"/>
                <w:u w:val="double"/>
              </w:rPr>
            </w:pPr>
            <w:r w:rsidRPr="009503F8">
              <w:rPr>
                <w:rFonts w:eastAsia="Calibri"/>
                <w:highlight w:val="yellow"/>
                <w:u w:val="double"/>
              </w:rPr>
              <w:t>g/kW-hr</w:t>
            </w:r>
          </w:p>
          <w:p w:rsidR="009503F8" w:rsidRPr="009503F8" w:rsidRDefault="009503F8" w:rsidP="00FA13D1">
            <w:pPr>
              <w:tabs>
                <w:tab w:val="left" w:pos="360"/>
              </w:tabs>
              <w:jc w:val="center"/>
              <w:rPr>
                <w:b/>
                <w:szCs w:val="22"/>
                <w:highlight w:val="yellow"/>
                <w:u w:val="double"/>
              </w:rPr>
            </w:pPr>
            <w:r w:rsidRPr="009503F8">
              <w:rPr>
                <w:rFonts w:eastAsia="Calibri"/>
                <w:highlight w:val="yellow"/>
                <w:u w:val="double"/>
              </w:rPr>
              <w:t>(g/hp-hr)</w:t>
            </w:r>
          </w:p>
        </w:tc>
        <w:tc>
          <w:tcPr>
            <w:tcW w:w="1080" w:type="dxa"/>
            <w:shd w:val="clear" w:color="auto" w:fill="auto"/>
            <w:vAlign w:val="center"/>
          </w:tcPr>
          <w:p w:rsidR="009503F8" w:rsidRPr="009503F8" w:rsidRDefault="009503F8" w:rsidP="00FA13D1">
            <w:pPr>
              <w:tabs>
                <w:tab w:val="left" w:pos="-180"/>
              </w:tabs>
              <w:suppressAutoHyphens/>
              <w:spacing w:before="120" w:after="120"/>
              <w:jc w:val="center"/>
              <w:rPr>
                <w:b/>
                <w:szCs w:val="22"/>
                <w:highlight w:val="yellow"/>
                <w:u w:val="double"/>
              </w:rPr>
            </w:pPr>
            <w:r w:rsidRPr="009503F8">
              <w:rPr>
                <w:rFonts w:eastAsia="Calibri"/>
                <w:b/>
                <w:highlight w:val="yellow"/>
                <w:u w:val="double"/>
              </w:rPr>
              <w:t>HP</w:t>
            </w:r>
          </w:p>
        </w:tc>
        <w:tc>
          <w:tcPr>
            <w:tcW w:w="1080" w:type="dxa"/>
            <w:shd w:val="clear" w:color="auto" w:fill="auto"/>
            <w:vAlign w:val="center"/>
          </w:tcPr>
          <w:p w:rsidR="009503F8" w:rsidRPr="009503F8" w:rsidRDefault="009503F8" w:rsidP="00FA13D1">
            <w:pPr>
              <w:jc w:val="center"/>
              <w:rPr>
                <w:rFonts w:eastAsia="Calibri"/>
                <w:b/>
                <w:highlight w:val="yellow"/>
                <w:u w:val="double"/>
              </w:rPr>
            </w:pPr>
            <w:r w:rsidRPr="009503F8">
              <w:rPr>
                <w:rFonts w:eastAsia="Calibri"/>
                <w:b/>
                <w:highlight w:val="yellow"/>
                <w:u w:val="double"/>
              </w:rPr>
              <w:t>CO</w:t>
            </w:r>
          </w:p>
          <w:p w:rsidR="009503F8" w:rsidRPr="009503F8" w:rsidRDefault="009503F8" w:rsidP="00FA13D1">
            <w:pPr>
              <w:jc w:val="center"/>
              <w:rPr>
                <w:rFonts w:eastAsia="Calibri"/>
                <w:highlight w:val="yellow"/>
                <w:u w:val="double"/>
              </w:rPr>
            </w:pPr>
            <w:r w:rsidRPr="009503F8">
              <w:rPr>
                <w:rFonts w:eastAsia="Calibri"/>
                <w:highlight w:val="yellow"/>
                <w:u w:val="double"/>
              </w:rPr>
              <w:t>g/kW-hr</w:t>
            </w:r>
          </w:p>
          <w:p w:rsidR="009503F8" w:rsidRPr="009503F8" w:rsidRDefault="009503F8" w:rsidP="00FA13D1">
            <w:pPr>
              <w:jc w:val="center"/>
              <w:rPr>
                <w:b/>
                <w:szCs w:val="22"/>
                <w:highlight w:val="yellow"/>
                <w:u w:val="double"/>
              </w:rPr>
            </w:pPr>
            <w:r w:rsidRPr="009503F8">
              <w:rPr>
                <w:rFonts w:eastAsia="Calibri"/>
                <w:highlight w:val="yellow"/>
                <w:u w:val="double"/>
              </w:rPr>
              <w:t>(g/hp-hr)</w:t>
            </w:r>
          </w:p>
        </w:tc>
        <w:tc>
          <w:tcPr>
            <w:tcW w:w="1080" w:type="dxa"/>
            <w:shd w:val="clear" w:color="auto" w:fill="auto"/>
            <w:vAlign w:val="center"/>
          </w:tcPr>
          <w:p w:rsidR="009503F8" w:rsidRPr="009503F8" w:rsidRDefault="009503F8" w:rsidP="00FA13D1">
            <w:pPr>
              <w:jc w:val="center"/>
              <w:rPr>
                <w:rFonts w:eastAsia="Calibri"/>
                <w:b/>
                <w:highlight w:val="yellow"/>
                <w:u w:val="double"/>
              </w:rPr>
            </w:pPr>
            <w:r w:rsidRPr="009503F8">
              <w:rPr>
                <w:rFonts w:eastAsia="Calibri"/>
                <w:b/>
                <w:highlight w:val="yellow"/>
                <w:u w:val="double"/>
              </w:rPr>
              <w:t xml:space="preserve">PM </w:t>
            </w:r>
          </w:p>
          <w:p w:rsidR="009503F8" w:rsidRPr="009503F8" w:rsidRDefault="009503F8" w:rsidP="00FA13D1">
            <w:pPr>
              <w:jc w:val="center"/>
              <w:rPr>
                <w:rFonts w:eastAsia="Calibri"/>
                <w:highlight w:val="yellow"/>
                <w:u w:val="double"/>
              </w:rPr>
            </w:pPr>
            <w:r w:rsidRPr="009503F8">
              <w:rPr>
                <w:rFonts w:eastAsia="Calibri"/>
                <w:highlight w:val="yellow"/>
                <w:u w:val="double"/>
              </w:rPr>
              <w:t>g/kW-hr</w:t>
            </w:r>
          </w:p>
          <w:p w:rsidR="009503F8" w:rsidRPr="009503F8" w:rsidRDefault="009503F8" w:rsidP="00FA13D1">
            <w:pPr>
              <w:tabs>
                <w:tab w:val="left" w:pos="-180"/>
              </w:tabs>
              <w:suppressAutoHyphens/>
              <w:spacing w:before="120" w:after="120"/>
              <w:jc w:val="center"/>
              <w:rPr>
                <w:b/>
                <w:szCs w:val="22"/>
                <w:highlight w:val="yellow"/>
                <w:u w:val="double"/>
              </w:rPr>
            </w:pPr>
            <w:r w:rsidRPr="009503F8">
              <w:rPr>
                <w:rFonts w:eastAsia="Calibri"/>
                <w:highlight w:val="yellow"/>
                <w:u w:val="double"/>
              </w:rPr>
              <w:t>(g/hp-hr)</w:t>
            </w:r>
          </w:p>
        </w:tc>
      </w:tr>
      <w:tr w:rsidR="009503F8" w:rsidRPr="009503F8" w:rsidTr="00FA13D1">
        <w:tc>
          <w:tcPr>
            <w:tcW w:w="1620" w:type="dxa"/>
            <w:shd w:val="clear" w:color="auto" w:fill="auto"/>
          </w:tcPr>
          <w:p w:rsidR="009503F8" w:rsidRPr="009503F8" w:rsidRDefault="009503F8" w:rsidP="00FA13D1">
            <w:pPr>
              <w:tabs>
                <w:tab w:val="left" w:pos="360"/>
              </w:tabs>
              <w:rPr>
                <w:szCs w:val="22"/>
                <w:highlight w:val="yellow"/>
                <w:u w:val="double"/>
              </w:rPr>
            </w:pPr>
            <w:r w:rsidRPr="009503F8">
              <w:rPr>
                <w:highlight w:val="yellow"/>
                <w:u w:val="double"/>
              </w:rPr>
              <w:t>IC158/429 kW</w:t>
            </w:r>
          </w:p>
        </w:tc>
        <w:tc>
          <w:tcPr>
            <w:tcW w:w="1170" w:type="dxa"/>
            <w:shd w:val="clear" w:color="auto" w:fill="auto"/>
          </w:tcPr>
          <w:p w:rsidR="009503F8" w:rsidRPr="009503F8" w:rsidRDefault="009503F8" w:rsidP="00FA13D1">
            <w:pPr>
              <w:tabs>
                <w:tab w:val="left" w:pos="360"/>
              </w:tabs>
              <w:rPr>
                <w:szCs w:val="22"/>
                <w:highlight w:val="yellow"/>
                <w:u w:val="double"/>
              </w:rPr>
            </w:pPr>
            <w:r w:rsidRPr="009503F8">
              <w:rPr>
                <w:highlight w:val="yellow"/>
                <w:u w:val="double"/>
              </w:rPr>
              <w:t>05/02/08</w:t>
            </w:r>
          </w:p>
        </w:tc>
        <w:tc>
          <w:tcPr>
            <w:tcW w:w="1260" w:type="dxa"/>
            <w:shd w:val="clear" w:color="auto" w:fill="auto"/>
          </w:tcPr>
          <w:p w:rsidR="009503F8" w:rsidRPr="009503F8" w:rsidRDefault="009503F8" w:rsidP="00FA13D1">
            <w:pPr>
              <w:tabs>
                <w:tab w:val="left" w:pos="360"/>
              </w:tabs>
              <w:rPr>
                <w:szCs w:val="22"/>
                <w:highlight w:val="yellow"/>
                <w:u w:val="double"/>
              </w:rPr>
            </w:pPr>
            <w:r w:rsidRPr="009503F8">
              <w:rPr>
                <w:highlight w:val="yellow"/>
                <w:u w:val="double"/>
              </w:rPr>
              <w:t>John Deere</w:t>
            </w:r>
          </w:p>
        </w:tc>
        <w:tc>
          <w:tcPr>
            <w:tcW w:w="1530" w:type="dxa"/>
            <w:shd w:val="clear" w:color="auto" w:fill="auto"/>
          </w:tcPr>
          <w:p w:rsidR="009503F8" w:rsidRPr="009503F8" w:rsidRDefault="009503F8" w:rsidP="00FA13D1">
            <w:pPr>
              <w:tabs>
                <w:tab w:val="left" w:pos="360"/>
              </w:tabs>
              <w:jc w:val="center"/>
              <w:rPr>
                <w:szCs w:val="22"/>
                <w:highlight w:val="yellow"/>
                <w:u w:val="double"/>
              </w:rPr>
            </w:pPr>
            <w:r w:rsidRPr="009503F8">
              <w:rPr>
                <w:szCs w:val="22"/>
                <w:highlight w:val="yellow"/>
                <w:u w:val="double"/>
              </w:rPr>
              <w:t>10.5</w:t>
            </w:r>
          </w:p>
          <w:p w:rsidR="009503F8" w:rsidRPr="009503F8" w:rsidRDefault="009503F8" w:rsidP="00FA13D1">
            <w:pPr>
              <w:tabs>
                <w:tab w:val="left" w:pos="360"/>
              </w:tabs>
              <w:jc w:val="center"/>
              <w:rPr>
                <w:szCs w:val="22"/>
                <w:highlight w:val="yellow"/>
                <w:u w:val="double"/>
              </w:rPr>
            </w:pPr>
          </w:p>
        </w:tc>
        <w:tc>
          <w:tcPr>
            <w:tcW w:w="1080" w:type="dxa"/>
            <w:shd w:val="clear" w:color="auto" w:fill="auto"/>
          </w:tcPr>
          <w:p w:rsidR="009503F8" w:rsidRPr="009503F8" w:rsidRDefault="009503F8" w:rsidP="00FA13D1">
            <w:pPr>
              <w:tabs>
                <w:tab w:val="left" w:pos="360"/>
              </w:tabs>
              <w:jc w:val="center"/>
              <w:rPr>
                <w:szCs w:val="22"/>
                <w:highlight w:val="yellow"/>
                <w:u w:val="double"/>
              </w:rPr>
            </w:pPr>
            <w:r w:rsidRPr="009503F8">
              <w:rPr>
                <w:szCs w:val="22"/>
                <w:highlight w:val="yellow"/>
                <w:u w:val="double"/>
              </w:rPr>
              <w:t>575</w:t>
            </w:r>
          </w:p>
        </w:tc>
        <w:tc>
          <w:tcPr>
            <w:tcW w:w="1080" w:type="dxa"/>
            <w:shd w:val="clear" w:color="auto" w:fill="auto"/>
          </w:tcPr>
          <w:p w:rsidR="009503F8" w:rsidRPr="009503F8" w:rsidRDefault="009503F8" w:rsidP="00FA13D1">
            <w:pPr>
              <w:tabs>
                <w:tab w:val="left" w:pos="360"/>
              </w:tabs>
              <w:jc w:val="center"/>
              <w:rPr>
                <w:szCs w:val="22"/>
                <w:highlight w:val="yellow"/>
                <w:u w:val="double"/>
              </w:rPr>
            </w:pPr>
            <w:r w:rsidRPr="009503F8">
              <w:rPr>
                <w:szCs w:val="22"/>
                <w:highlight w:val="yellow"/>
                <w:u w:val="double"/>
              </w:rPr>
              <w:t>3.5</w:t>
            </w:r>
          </w:p>
          <w:p w:rsidR="009503F8" w:rsidRPr="009503F8" w:rsidRDefault="009503F8" w:rsidP="00FA13D1">
            <w:pPr>
              <w:tabs>
                <w:tab w:val="left" w:pos="360"/>
              </w:tabs>
              <w:jc w:val="center"/>
              <w:rPr>
                <w:szCs w:val="22"/>
                <w:highlight w:val="yellow"/>
                <w:u w:val="double"/>
              </w:rPr>
            </w:pPr>
          </w:p>
        </w:tc>
        <w:tc>
          <w:tcPr>
            <w:tcW w:w="1080" w:type="dxa"/>
            <w:shd w:val="clear" w:color="auto" w:fill="auto"/>
          </w:tcPr>
          <w:p w:rsidR="009503F8" w:rsidRPr="009503F8" w:rsidRDefault="009503F8" w:rsidP="00FA13D1">
            <w:pPr>
              <w:tabs>
                <w:tab w:val="left" w:pos="360"/>
              </w:tabs>
              <w:jc w:val="center"/>
              <w:rPr>
                <w:szCs w:val="22"/>
                <w:highlight w:val="yellow"/>
                <w:u w:val="double"/>
              </w:rPr>
            </w:pPr>
            <w:r w:rsidRPr="009503F8">
              <w:rPr>
                <w:szCs w:val="22"/>
                <w:highlight w:val="yellow"/>
                <w:u w:val="double"/>
              </w:rPr>
              <w:t>0.54</w:t>
            </w:r>
          </w:p>
          <w:p w:rsidR="009503F8" w:rsidRPr="009503F8" w:rsidRDefault="009503F8" w:rsidP="00FA13D1">
            <w:pPr>
              <w:tabs>
                <w:tab w:val="left" w:pos="360"/>
              </w:tabs>
              <w:jc w:val="center"/>
              <w:rPr>
                <w:szCs w:val="22"/>
                <w:highlight w:val="yellow"/>
                <w:u w:val="double"/>
              </w:rPr>
            </w:pPr>
          </w:p>
        </w:tc>
      </w:tr>
    </w:tbl>
    <w:bookmarkEnd w:id="6"/>
    <w:p w:rsidR="00FA13D1" w:rsidRDefault="009503F8" w:rsidP="00FA13D1">
      <w:pPr>
        <w:tabs>
          <w:tab w:val="left" w:pos="90"/>
        </w:tabs>
        <w:spacing w:before="120" w:after="120"/>
        <w:ind w:left="360" w:hanging="360"/>
        <w:rPr>
          <w:szCs w:val="22"/>
          <w:highlight w:val="yellow"/>
          <w:u w:val="double"/>
        </w:rPr>
      </w:pPr>
      <w:r w:rsidRPr="009503F8">
        <w:rPr>
          <w:highlight w:val="yellow"/>
          <w:u w:val="double"/>
        </w:rPr>
        <w:tab/>
      </w:r>
      <w:r w:rsidRPr="009503F8">
        <w:rPr>
          <w:highlight w:val="yellow"/>
          <w:u w:val="double"/>
        </w:rPr>
        <w:tab/>
        <w:t xml:space="preserve">[40 CFR 60.4202(a)(2); 40 CFR 60.4205(b) &amp; (c); </w:t>
      </w:r>
      <w:r w:rsidRPr="009503F8">
        <w:rPr>
          <w:szCs w:val="22"/>
          <w:highlight w:val="yellow"/>
          <w:u w:val="double"/>
        </w:rPr>
        <w:t xml:space="preserve">40 CFR 60.4206; </w:t>
      </w:r>
      <w:r w:rsidRPr="009503F8">
        <w:rPr>
          <w:highlight w:val="yellow"/>
          <w:u w:val="double"/>
        </w:rPr>
        <w:t xml:space="preserve">and </w:t>
      </w:r>
      <w:r w:rsidRPr="009503F8">
        <w:rPr>
          <w:szCs w:val="22"/>
          <w:highlight w:val="yellow"/>
          <w:u w:val="double"/>
        </w:rPr>
        <w:t>Table 4 Subpart IIII</w:t>
      </w:r>
      <w:r w:rsidRPr="009503F8">
        <w:rPr>
          <w:highlight w:val="yellow"/>
          <w:u w:val="double"/>
        </w:rPr>
        <w:t>; 40 CFR 89.112 Table 1; 40 CFR 89.113(a); Rule 62-204.800(8), F.A.C.; and Rule 2.201, JEPB</w:t>
      </w:r>
      <w:r w:rsidRPr="009503F8">
        <w:rPr>
          <w:szCs w:val="22"/>
          <w:highlight w:val="yellow"/>
          <w:u w:val="double"/>
        </w:rPr>
        <w:t>]</w:t>
      </w:r>
      <w:r w:rsidR="00FA13D1">
        <w:rPr>
          <w:szCs w:val="22"/>
          <w:highlight w:val="yellow"/>
          <w:u w:val="double"/>
        </w:rPr>
        <w:br w:type="page"/>
      </w:r>
    </w:p>
    <w:p w:rsidR="009503F8" w:rsidRPr="009503F8" w:rsidRDefault="009503F8" w:rsidP="00FA13D1">
      <w:pPr>
        <w:tabs>
          <w:tab w:val="left" w:pos="90"/>
        </w:tabs>
        <w:spacing w:before="120" w:after="120"/>
        <w:ind w:left="360" w:hanging="360"/>
        <w:rPr>
          <w:szCs w:val="22"/>
          <w:u w:val="double"/>
        </w:rPr>
      </w:pPr>
    </w:p>
    <w:p w:rsidR="00FA13D1" w:rsidRDefault="00FA13D1" w:rsidP="00FA13D1">
      <w:pPr>
        <w:pStyle w:val="ListParagraph"/>
        <w:numPr>
          <w:ilvl w:val="0"/>
          <w:numId w:val="5"/>
        </w:numPr>
        <w:spacing w:after="120"/>
        <w:contextualSpacing w:val="0"/>
        <w:rPr>
          <w:sz w:val="22"/>
          <w:szCs w:val="22"/>
        </w:rPr>
      </w:pPr>
      <w:r w:rsidRPr="00F308EF">
        <w:rPr>
          <w:bCs/>
          <w:sz w:val="22"/>
          <w:szCs w:val="22"/>
        </w:rPr>
        <w:t>EU124</w:t>
      </w:r>
      <w:r w:rsidRPr="00F308EF">
        <w:rPr>
          <w:sz w:val="22"/>
          <w:szCs w:val="22"/>
        </w:rPr>
        <w:t>:</w:t>
      </w:r>
      <w:r>
        <w:rPr>
          <w:caps/>
          <w:sz w:val="22"/>
          <w:szCs w:val="22"/>
        </w:rPr>
        <w:t xml:space="preserve">  </w:t>
      </w:r>
      <w:r w:rsidRPr="00FA13D1">
        <w:rPr>
          <w:sz w:val="22"/>
          <w:szCs w:val="22"/>
        </w:rPr>
        <w:t>R</w:t>
      </w:r>
      <w:r>
        <w:rPr>
          <w:sz w:val="22"/>
          <w:szCs w:val="22"/>
        </w:rPr>
        <w:t>emoved Specific Condition NN.3.a..</w:t>
      </w:r>
    </w:p>
    <w:p w:rsidR="00FA13D1" w:rsidRPr="00FA13D1" w:rsidRDefault="00FA13D1" w:rsidP="00FA13D1">
      <w:pPr>
        <w:tabs>
          <w:tab w:val="left" w:pos="720"/>
        </w:tabs>
        <w:ind w:left="360" w:hanging="360"/>
        <w:rPr>
          <w:dstrike/>
          <w:szCs w:val="22"/>
          <w:highlight w:val="yellow"/>
        </w:rPr>
      </w:pPr>
      <w:r w:rsidRPr="00FA13D1">
        <w:rPr>
          <w:b/>
          <w:dstrike/>
          <w:highlight w:val="yellow"/>
        </w:rPr>
        <w:t xml:space="preserve">NN.3.a.  </w:t>
      </w:r>
      <w:r w:rsidRPr="00FA13D1">
        <w:rPr>
          <w:b/>
          <w:dstrike/>
          <w:highlight w:val="yellow"/>
          <w:u w:val="single"/>
        </w:rPr>
        <w:t>Fuel Requirements</w:t>
      </w:r>
      <w:r w:rsidRPr="00FA13D1">
        <w:rPr>
          <w:b/>
          <w:dstrike/>
          <w:highlight w:val="yellow"/>
        </w:rPr>
        <w:t xml:space="preserve">.  </w:t>
      </w:r>
      <w:r w:rsidRPr="00FA13D1">
        <w:rPr>
          <w:dstrike/>
          <w:szCs w:val="22"/>
          <w:highlight w:val="yellow"/>
        </w:rPr>
        <w:t>Beginning October 1, 2007, owners and operators of stationary CI ICE subject to 40 CFR 60, Subpart IIII that use diesel fuel must use diesel fuel that meets the requirements of 40 CFR 80.510(a).</w:t>
      </w:r>
    </w:p>
    <w:p w:rsidR="00FA13D1" w:rsidRPr="00FA13D1" w:rsidRDefault="00FA13D1" w:rsidP="00FA13D1">
      <w:pPr>
        <w:pStyle w:val="NormalWeb"/>
        <w:spacing w:before="0" w:beforeAutospacing="0" w:after="0" w:afterAutospacing="0"/>
        <w:ind w:left="810" w:firstLine="360"/>
        <w:rPr>
          <w:dstrike/>
          <w:sz w:val="22"/>
          <w:szCs w:val="22"/>
          <w:highlight w:val="yellow"/>
        </w:rPr>
      </w:pPr>
      <w:r w:rsidRPr="00FA13D1">
        <w:rPr>
          <w:dstrike/>
          <w:sz w:val="22"/>
          <w:szCs w:val="22"/>
          <w:highlight w:val="yellow"/>
        </w:rPr>
        <w:t>All NRLM diesel fuel is subject to the following per-gallon standards:</w:t>
      </w:r>
    </w:p>
    <w:p w:rsidR="00FA13D1" w:rsidRPr="00FA13D1" w:rsidRDefault="00FA13D1" w:rsidP="00FA13D1">
      <w:pPr>
        <w:pStyle w:val="NormalWeb"/>
        <w:spacing w:before="0" w:beforeAutospacing="0" w:after="0" w:afterAutospacing="0"/>
        <w:ind w:left="810" w:firstLine="360"/>
        <w:rPr>
          <w:dstrike/>
          <w:sz w:val="22"/>
          <w:szCs w:val="22"/>
          <w:highlight w:val="yellow"/>
        </w:rPr>
      </w:pPr>
      <w:r w:rsidRPr="00FA13D1">
        <w:rPr>
          <w:dstrike/>
          <w:sz w:val="22"/>
          <w:szCs w:val="22"/>
          <w:highlight w:val="yellow"/>
        </w:rPr>
        <w:t>(1) Sulfur content. 500 parts per million (ppm) maximum.</w:t>
      </w:r>
    </w:p>
    <w:p w:rsidR="00FA13D1" w:rsidRPr="00FA13D1" w:rsidRDefault="00FA13D1" w:rsidP="00FA13D1">
      <w:pPr>
        <w:pStyle w:val="NormalWeb"/>
        <w:spacing w:before="0" w:beforeAutospacing="0" w:after="0" w:afterAutospacing="0"/>
        <w:ind w:left="810" w:firstLine="360"/>
        <w:rPr>
          <w:dstrike/>
          <w:sz w:val="22"/>
          <w:szCs w:val="22"/>
          <w:highlight w:val="yellow"/>
        </w:rPr>
      </w:pPr>
      <w:r w:rsidRPr="00FA13D1">
        <w:rPr>
          <w:dstrike/>
          <w:sz w:val="22"/>
          <w:szCs w:val="22"/>
          <w:highlight w:val="yellow"/>
        </w:rPr>
        <w:t>(2) Cetane index or aromatic content, as follows:</w:t>
      </w:r>
    </w:p>
    <w:p w:rsidR="00FA13D1" w:rsidRPr="00FA13D1" w:rsidRDefault="00FA13D1" w:rsidP="00FA13D1">
      <w:pPr>
        <w:pStyle w:val="NormalWeb"/>
        <w:spacing w:before="0" w:beforeAutospacing="0" w:after="0" w:afterAutospacing="0"/>
        <w:ind w:left="810" w:firstLine="360"/>
        <w:rPr>
          <w:dstrike/>
          <w:sz w:val="22"/>
          <w:szCs w:val="22"/>
          <w:highlight w:val="yellow"/>
        </w:rPr>
      </w:pPr>
      <w:r w:rsidRPr="00FA13D1">
        <w:rPr>
          <w:dstrike/>
          <w:sz w:val="22"/>
          <w:szCs w:val="22"/>
          <w:highlight w:val="yellow"/>
        </w:rPr>
        <w:t>(i) A minimum cetane index of 40; or</w:t>
      </w:r>
    </w:p>
    <w:p w:rsidR="00FA13D1" w:rsidRPr="00FA13D1" w:rsidRDefault="00FA13D1" w:rsidP="00FA13D1">
      <w:pPr>
        <w:ind w:left="810" w:firstLine="360"/>
        <w:rPr>
          <w:b/>
          <w:dstrike/>
          <w:szCs w:val="22"/>
          <w:highlight w:val="yellow"/>
        </w:rPr>
      </w:pPr>
      <w:r w:rsidRPr="00FA13D1">
        <w:rPr>
          <w:dstrike/>
          <w:szCs w:val="22"/>
          <w:highlight w:val="yellow"/>
        </w:rPr>
        <w:t>(ii) A maximum aromatic content of 35 volume percent.</w:t>
      </w:r>
    </w:p>
    <w:p w:rsidR="00FA13D1" w:rsidRPr="00FA13D1" w:rsidRDefault="00FA13D1" w:rsidP="00FA13D1">
      <w:pPr>
        <w:ind w:firstLine="810"/>
        <w:rPr>
          <w:dstrike/>
        </w:rPr>
      </w:pPr>
      <w:r w:rsidRPr="00FA13D1">
        <w:rPr>
          <w:dstrike/>
          <w:highlight w:val="yellow"/>
        </w:rPr>
        <w:t xml:space="preserve">[40 CFR 60.4207(a) and </w:t>
      </w:r>
      <w:r w:rsidRPr="00FA13D1">
        <w:rPr>
          <w:dstrike/>
          <w:szCs w:val="22"/>
          <w:highlight w:val="yellow"/>
        </w:rPr>
        <w:t>40 CFR 80.510(a)</w:t>
      </w:r>
      <w:r w:rsidRPr="00FA13D1">
        <w:rPr>
          <w:dstrike/>
          <w:highlight w:val="yellow"/>
        </w:rPr>
        <w:t>]</w:t>
      </w:r>
    </w:p>
    <w:p w:rsidR="00FA13D1" w:rsidRPr="00FA13D1" w:rsidRDefault="00FA13D1" w:rsidP="00FA13D1">
      <w:pPr>
        <w:spacing w:after="120"/>
        <w:rPr>
          <w:sz w:val="22"/>
          <w:szCs w:val="22"/>
        </w:rPr>
      </w:pPr>
    </w:p>
    <w:p w:rsidR="00FA13D1" w:rsidRDefault="00FA13D1" w:rsidP="00FA13D1">
      <w:pPr>
        <w:pStyle w:val="ListParagraph"/>
        <w:numPr>
          <w:ilvl w:val="0"/>
          <w:numId w:val="5"/>
        </w:numPr>
        <w:spacing w:after="120"/>
        <w:contextualSpacing w:val="0"/>
        <w:rPr>
          <w:sz w:val="22"/>
          <w:szCs w:val="22"/>
        </w:rPr>
      </w:pPr>
      <w:r w:rsidRPr="00F308EF">
        <w:rPr>
          <w:bCs/>
          <w:sz w:val="22"/>
          <w:szCs w:val="22"/>
        </w:rPr>
        <w:t>EU124</w:t>
      </w:r>
      <w:r w:rsidRPr="00F308EF">
        <w:rPr>
          <w:sz w:val="22"/>
          <w:szCs w:val="22"/>
        </w:rPr>
        <w:t>:</w:t>
      </w:r>
      <w:r>
        <w:rPr>
          <w:caps/>
          <w:sz w:val="22"/>
          <w:szCs w:val="22"/>
        </w:rPr>
        <w:t xml:space="preserve">  </w:t>
      </w:r>
      <w:r w:rsidRPr="00FA13D1">
        <w:rPr>
          <w:sz w:val="22"/>
          <w:szCs w:val="22"/>
        </w:rPr>
        <w:t>R</w:t>
      </w:r>
      <w:r>
        <w:rPr>
          <w:sz w:val="22"/>
          <w:szCs w:val="22"/>
        </w:rPr>
        <w:t>emoved Specific Condition NN.5 since it was a duplicate of NN.2.</w:t>
      </w:r>
    </w:p>
    <w:p w:rsidR="00FA13D1" w:rsidRDefault="00FA13D1" w:rsidP="00FA13D1">
      <w:pPr>
        <w:tabs>
          <w:tab w:val="left" w:pos="720"/>
        </w:tabs>
        <w:spacing w:after="120"/>
        <w:ind w:left="360" w:hanging="360"/>
        <w:rPr>
          <w:dstrike/>
          <w:highlight w:val="yellow"/>
        </w:rPr>
      </w:pPr>
      <w:r w:rsidRPr="00FA13D1">
        <w:rPr>
          <w:b/>
          <w:dstrike/>
          <w:szCs w:val="22"/>
          <w:highlight w:val="yellow"/>
        </w:rPr>
        <w:t>NN.5.</w:t>
      </w:r>
      <w:r>
        <w:rPr>
          <w:dstrike/>
          <w:szCs w:val="22"/>
          <w:highlight w:val="yellow"/>
        </w:rPr>
        <w:t xml:space="preserve"> </w:t>
      </w:r>
      <w:r>
        <w:rPr>
          <w:dstrike/>
          <w:szCs w:val="22"/>
          <w:highlight w:val="yellow"/>
        </w:rPr>
        <w:tab/>
      </w:r>
      <w:r w:rsidRPr="00406DEE">
        <w:rPr>
          <w:dstrike/>
          <w:szCs w:val="22"/>
          <w:highlight w:val="yellow"/>
        </w:rPr>
        <w:t>Owners and operators of stationary CI ICE must operate and maintain stationary CI ICE that achieve the emission standards as required in 40 CFR 60.4205(b) (</w:t>
      </w:r>
      <w:r w:rsidRPr="00406DEE">
        <w:rPr>
          <w:b/>
          <w:dstrike/>
          <w:szCs w:val="22"/>
          <w:highlight w:val="yellow"/>
        </w:rPr>
        <w:t xml:space="preserve">Condition No. </w:t>
      </w:r>
      <w:r w:rsidRPr="00406DEE">
        <w:rPr>
          <w:b/>
          <w:dstrike/>
          <w:szCs w:val="22"/>
          <w:highlight w:val="yellow"/>
        </w:rPr>
        <w:fldChar w:fldCharType="begin"/>
      </w:r>
      <w:r w:rsidRPr="00406DEE">
        <w:rPr>
          <w:b/>
          <w:dstrike/>
          <w:szCs w:val="22"/>
          <w:highlight w:val="yellow"/>
        </w:rPr>
        <w:instrText xml:space="preserve"> REF _Ref442351397 \r \h  \* MERGEFORMAT </w:instrText>
      </w:r>
      <w:r w:rsidRPr="00406DEE">
        <w:rPr>
          <w:b/>
          <w:dstrike/>
          <w:szCs w:val="22"/>
          <w:highlight w:val="yellow"/>
        </w:rPr>
      </w:r>
      <w:r w:rsidRPr="00406DEE">
        <w:rPr>
          <w:b/>
          <w:dstrike/>
          <w:szCs w:val="22"/>
          <w:highlight w:val="yellow"/>
        </w:rPr>
        <w:fldChar w:fldCharType="separate"/>
      </w:r>
      <w:r w:rsidRPr="00406DEE">
        <w:rPr>
          <w:b/>
          <w:dstrike/>
          <w:szCs w:val="22"/>
          <w:highlight w:val="yellow"/>
        </w:rPr>
        <w:t>NN.1</w:t>
      </w:r>
      <w:r w:rsidRPr="00406DEE">
        <w:rPr>
          <w:b/>
          <w:dstrike/>
          <w:szCs w:val="22"/>
          <w:highlight w:val="yellow"/>
        </w:rPr>
        <w:fldChar w:fldCharType="end"/>
      </w:r>
      <w:r w:rsidRPr="00406DEE">
        <w:rPr>
          <w:b/>
          <w:dstrike/>
          <w:szCs w:val="22"/>
          <w:highlight w:val="yellow"/>
        </w:rPr>
        <w:t>.)</w:t>
      </w:r>
      <w:r w:rsidRPr="00406DEE">
        <w:rPr>
          <w:dstrike/>
          <w:szCs w:val="22"/>
          <w:highlight w:val="yellow"/>
        </w:rPr>
        <w:t xml:space="preserve">, over the entire life of the engine. </w:t>
      </w:r>
      <w:r w:rsidRPr="00406DEE">
        <w:rPr>
          <w:dstrike/>
          <w:highlight w:val="yellow"/>
        </w:rPr>
        <w:t>[40 CFR 60.4206]</w:t>
      </w:r>
    </w:p>
    <w:p w:rsidR="00FA13D1" w:rsidRDefault="00FA13D1" w:rsidP="00FA13D1">
      <w:pPr>
        <w:pStyle w:val="ListParagraph"/>
        <w:numPr>
          <w:ilvl w:val="0"/>
          <w:numId w:val="5"/>
        </w:numPr>
        <w:spacing w:after="120"/>
        <w:contextualSpacing w:val="0"/>
        <w:rPr>
          <w:sz w:val="22"/>
          <w:szCs w:val="22"/>
        </w:rPr>
      </w:pPr>
      <w:r w:rsidRPr="00F308EF">
        <w:rPr>
          <w:bCs/>
          <w:sz w:val="22"/>
          <w:szCs w:val="22"/>
        </w:rPr>
        <w:t>EU124</w:t>
      </w:r>
      <w:r w:rsidRPr="00F308EF">
        <w:rPr>
          <w:sz w:val="22"/>
          <w:szCs w:val="22"/>
        </w:rPr>
        <w:t>:</w:t>
      </w:r>
      <w:r>
        <w:rPr>
          <w:caps/>
          <w:sz w:val="22"/>
          <w:szCs w:val="22"/>
        </w:rPr>
        <w:t xml:space="preserve">  </w:t>
      </w:r>
      <w:r>
        <w:rPr>
          <w:sz w:val="22"/>
          <w:szCs w:val="22"/>
        </w:rPr>
        <w:t>Modified Specific Condition NN.6 to include 40 CFR 60.4209(b).</w:t>
      </w:r>
      <w:r w:rsidR="001039CB">
        <w:rPr>
          <w:sz w:val="22"/>
          <w:szCs w:val="22"/>
        </w:rPr>
        <w:t xml:space="preserve">  New condition number is NN.4.</w:t>
      </w:r>
    </w:p>
    <w:p w:rsidR="00FA13D1" w:rsidRPr="001039CB" w:rsidRDefault="00FA13D1" w:rsidP="00FA13D1">
      <w:pPr>
        <w:tabs>
          <w:tab w:val="left" w:pos="720"/>
        </w:tabs>
        <w:spacing w:after="120"/>
        <w:ind w:left="360" w:hanging="360"/>
        <w:rPr>
          <w:dstrike/>
          <w:szCs w:val="22"/>
          <w:highlight w:val="yellow"/>
        </w:rPr>
      </w:pPr>
      <w:bookmarkStart w:id="7" w:name="_Hlk485729500"/>
      <w:r w:rsidRPr="00FA13D1">
        <w:rPr>
          <w:b/>
          <w:dstrike/>
          <w:szCs w:val="22"/>
          <w:highlight w:val="yellow"/>
        </w:rPr>
        <w:t>NN.</w:t>
      </w:r>
      <w:r w:rsidRPr="001039CB">
        <w:rPr>
          <w:b/>
          <w:dstrike/>
          <w:szCs w:val="22"/>
          <w:highlight w:val="yellow"/>
        </w:rPr>
        <w:t>6.</w:t>
      </w:r>
      <w:r w:rsidRPr="001039CB">
        <w:rPr>
          <w:dstrike/>
          <w:szCs w:val="22"/>
          <w:highlight w:val="yellow"/>
        </w:rPr>
        <w:t xml:space="preserve"> </w:t>
      </w:r>
      <w:r w:rsidRPr="001039CB">
        <w:rPr>
          <w:b/>
          <w:dstrike/>
          <w:highlight w:val="yellow"/>
        </w:rPr>
        <w:tab/>
      </w:r>
      <w:r w:rsidRPr="001039CB">
        <w:rPr>
          <w:b/>
          <w:dstrike/>
          <w:highlight w:val="yellow"/>
          <w:u w:val="single"/>
        </w:rPr>
        <w:t>Monitoring Requirements</w:t>
      </w:r>
      <w:r w:rsidRPr="001039CB">
        <w:rPr>
          <w:dstrike/>
          <w:highlight w:val="yellow"/>
        </w:rPr>
        <w:t xml:space="preserve">.  </w:t>
      </w:r>
      <w:r w:rsidRPr="001039CB">
        <w:rPr>
          <w:dstrike/>
          <w:szCs w:val="22"/>
          <w:highlight w:val="yellow"/>
        </w:rPr>
        <w:t>If you are an owner or operator, you must meet the monitoring requirements of 40 CFR 60.4209.  In addition, you must also meet the monitoring requirements specified in 40 CFR 60.4211.</w:t>
      </w:r>
    </w:p>
    <w:p w:rsidR="00FA13D1" w:rsidRPr="001039CB" w:rsidRDefault="00FA13D1" w:rsidP="001039CB">
      <w:pPr>
        <w:spacing w:after="120"/>
        <w:ind w:left="360"/>
        <w:rPr>
          <w:b/>
          <w:dstrike/>
          <w:szCs w:val="22"/>
        </w:rPr>
      </w:pPr>
      <w:r w:rsidRPr="001039CB">
        <w:rPr>
          <w:dstrike/>
          <w:szCs w:val="22"/>
          <w:highlight w:val="yellow"/>
        </w:rPr>
        <w:t>If you are an owner or operator of an emergency stationary CI internal combustion engine that does not meet the standards applicable to non-emergency engines, you must install a non-resettable hour meter prior to startup of the engine.</w:t>
      </w:r>
      <w:r w:rsidR="001039CB" w:rsidRPr="001039CB">
        <w:rPr>
          <w:b/>
          <w:dstrike/>
          <w:szCs w:val="22"/>
          <w:highlight w:val="yellow"/>
        </w:rPr>
        <w:t xml:space="preserve"> </w:t>
      </w:r>
      <w:r w:rsidRPr="001039CB">
        <w:rPr>
          <w:dstrike/>
          <w:szCs w:val="22"/>
          <w:highlight w:val="yellow"/>
        </w:rPr>
        <w:t>[40 CFR 60.4209(a)]</w:t>
      </w:r>
    </w:p>
    <w:bookmarkEnd w:id="7"/>
    <w:p w:rsidR="00FA13D1" w:rsidRPr="001039CB" w:rsidRDefault="00FA13D1" w:rsidP="00FA13D1">
      <w:pPr>
        <w:pStyle w:val="ListParagraph"/>
        <w:numPr>
          <w:ilvl w:val="0"/>
          <w:numId w:val="15"/>
        </w:numPr>
        <w:tabs>
          <w:tab w:val="left" w:pos="720"/>
          <w:tab w:val="left" w:pos="990"/>
        </w:tabs>
        <w:spacing w:after="120"/>
        <w:ind w:left="360"/>
        <w:rPr>
          <w:szCs w:val="22"/>
          <w:highlight w:val="yellow"/>
        </w:rPr>
      </w:pPr>
      <w:r w:rsidRPr="001039CB">
        <w:rPr>
          <w:b/>
          <w:highlight w:val="yellow"/>
          <w:u w:val="single"/>
        </w:rPr>
        <w:t>Monitoring Requirements</w:t>
      </w:r>
      <w:r w:rsidRPr="001039CB">
        <w:rPr>
          <w:highlight w:val="yellow"/>
        </w:rPr>
        <w:t xml:space="preserve">.  </w:t>
      </w:r>
      <w:r w:rsidRPr="001039CB">
        <w:rPr>
          <w:szCs w:val="22"/>
          <w:highlight w:val="yellow"/>
        </w:rPr>
        <w:t xml:space="preserve">The </w:t>
      </w:r>
      <w:r w:rsidRPr="001039CB">
        <w:rPr>
          <w:rFonts w:eastAsia="Calibri"/>
          <w:szCs w:val="22"/>
          <w:highlight w:val="yellow"/>
        </w:rPr>
        <w:t>owner</w:t>
      </w:r>
      <w:r w:rsidRPr="001039CB">
        <w:rPr>
          <w:szCs w:val="22"/>
          <w:highlight w:val="yellow"/>
        </w:rPr>
        <w:t xml:space="preserve"> or operator of an emergency stationary combustion ignition RICE that does not meet the standards applicable to non-emergency engines shall:</w:t>
      </w:r>
    </w:p>
    <w:p w:rsidR="00FA13D1" w:rsidRPr="001039CB" w:rsidRDefault="00FA13D1" w:rsidP="00FA13D1">
      <w:pPr>
        <w:pStyle w:val="ListParagraph"/>
        <w:numPr>
          <w:ilvl w:val="0"/>
          <w:numId w:val="14"/>
        </w:numPr>
        <w:tabs>
          <w:tab w:val="left" w:pos="360"/>
        </w:tabs>
        <w:spacing w:after="120"/>
        <w:ind w:left="900"/>
        <w:jc w:val="both"/>
        <w:rPr>
          <w:szCs w:val="22"/>
          <w:highlight w:val="yellow"/>
        </w:rPr>
      </w:pPr>
      <w:r w:rsidRPr="001039CB">
        <w:rPr>
          <w:szCs w:val="22"/>
          <w:highlight w:val="yellow"/>
        </w:rPr>
        <w:t xml:space="preserve">Install a non-resettable hour meter prior to startup of the engine. </w:t>
      </w:r>
    </w:p>
    <w:p w:rsidR="00FA13D1" w:rsidRPr="001039CB" w:rsidRDefault="00FA13D1" w:rsidP="00FA13D1">
      <w:pPr>
        <w:pStyle w:val="ListParagraph"/>
        <w:numPr>
          <w:ilvl w:val="0"/>
          <w:numId w:val="14"/>
        </w:numPr>
        <w:tabs>
          <w:tab w:val="left" w:pos="360"/>
        </w:tabs>
        <w:ind w:left="907"/>
        <w:jc w:val="both"/>
        <w:rPr>
          <w:szCs w:val="22"/>
          <w:highlight w:val="yellow"/>
          <w:u w:val="double"/>
        </w:rPr>
      </w:pPr>
      <w:r w:rsidRPr="001039CB">
        <w:rPr>
          <w:szCs w:val="22"/>
          <w:highlight w:val="yellow"/>
        </w:rPr>
        <w:t>If the stationary RICE is equipped with a diesel particulate filter, to comply with the emission standards in 40 CFR 60.4204, the diesel particulate filter must be installed with a backpressure monitor that notifies the owner or operator when the high backpressure limit of the engine is approached.</w:t>
      </w:r>
    </w:p>
    <w:p w:rsidR="00FA13D1" w:rsidRPr="006255AE" w:rsidRDefault="00FA13D1" w:rsidP="001039CB">
      <w:pPr>
        <w:tabs>
          <w:tab w:val="left" w:pos="360"/>
        </w:tabs>
        <w:spacing w:after="120"/>
        <w:jc w:val="both"/>
        <w:rPr>
          <w:szCs w:val="22"/>
        </w:rPr>
      </w:pPr>
      <w:r w:rsidRPr="001039CB">
        <w:rPr>
          <w:szCs w:val="22"/>
          <w:highlight w:val="yellow"/>
        </w:rPr>
        <w:tab/>
        <w:t xml:space="preserve">[40 CFR 60.4209(a), (b), </w:t>
      </w:r>
      <w:r w:rsidRPr="001039CB">
        <w:rPr>
          <w:highlight w:val="yellow"/>
        </w:rPr>
        <w:t>Rule 62-204.800(8), F.A.C.; and Rule 2.201, JEPB</w:t>
      </w:r>
      <w:r w:rsidRPr="001039CB">
        <w:rPr>
          <w:szCs w:val="22"/>
          <w:highlight w:val="yellow"/>
        </w:rPr>
        <w:t>]</w:t>
      </w:r>
    </w:p>
    <w:p w:rsidR="001039CB" w:rsidRDefault="001039CB" w:rsidP="001039CB">
      <w:pPr>
        <w:pStyle w:val="ListParagraph"/>
        <w:numPr>
          <w:ilvl w:val="0"/>
          <w:numId w:val="5"/>
        </w:numPr>
        <w:spacing w:after="120"/>
        <w:contextualSpacing w:val="0"/>
        <w:rPr>
          <w:sz w:val="22"/>
          <w:szCs w:val="22"/>
        </w:rPr>
      </w:pPr>
      <w:r w:rsidRPr="00F308EF">
        <w:rPr>
          <w:bCs/>
          <w:sz w:val="22"/>
          <w:szCs w:val="22"/>
        </w:rPr>
        <w:t>EU124</w:t>
      </w:r>
      <w:r w:rsidRPr="00F308EF">
        <w:rPr>
          <w:sz w:val="22"/>
          <w:szCs w:val="22"/>
        </w:rPr>
        <w:t>:</w:t>
      </w:r>
      <w:r>
        <w:rPr>
          <w:caps/>
          <w:sz w:val="22"/>
          <w:szCs w:val="22"/>
        </w:rPr>
        <w:t xml:space="preserve">  </w:t>
      </w:r>
      <w:r>
        <w:rPr>
          <w:sz w:val="22"/>
          <w:szCs w:val="22"/>
        </w:rPr>
        <w:t>Split Specific Condition NN.7 into Specific Conditions NN.5., NN.6., and NN.7.</w:t>
      </w:r>
    </w:p>
    <w:p w:rsidR="001039CB" w:rsidRPr="00F056B2" w:rsidRDefault="001039CB" w:rsidP="001039CB">
      <w:pPr>
        <w:numPr>
          <w:ilvl w:val="0"/>
          <w:numId w:val="21"/>
        </w:numPr>
        <w:ind w:hanging="900"/>
        <w:rPr>
          <w:dstrike/>
          <w:szCs w:val="22"/>
          <w:highlight w:val="yellow"/>
        </w:rPr>
      </w:pPr>
      <w:r w:rsidRPr="00F056B2">
        <w:rPr>
          <w:dstrike/>
          <w:highlight w:val="yellow"/>
        </w:rPr>
        <w:t>(a)</w:t>
      </w:r>
      <w:r w:rsidRPr="00F056B2">
        <w:rPr>
          <w:b/>
          <w:dstrike/>
          <w:highlight w:val="yellow"/>
        </w:rPr>
        <w:t xml:space="preserve"> </w:t>
      </w:r>
      <w:r w:rsidRPr="00F056B2">
        <w:rPr>
          <w:dstrike/>
          <w:szCs w:val="22"/>
          <w:highlight w:val="yellow"/>
        </w:rPr>
        <w:t xml:space="preserve">Owner or operators must comply with the emission standards specified in 40 CFR 60 Subpart IIII and must do all of the following of this </w:t>
      </w:r>
      <w:r w:rsidRPr="00F056B2">
        <w:rPr>
          <w:b/>
          <w:dstrike/>
          <w:szCs w:val="22"/>
          <w:highlight w:val="yellow"/>
        </w:rPr>
        <w:t>Specific Condition</w:t>
      </w:r>
      <w:r w:rsidRPr="00F056B2">
        <w:rPr>
          <w:dstrike/>
          <w:szCs w:val="22"/>
          <w:highlight w:val="yellow"/>
        </w:rPr>
        <w:t>:</w:t>
      </w:r>
    </w:p>
    <w:p w:rsidR="001039CB" w:rsidRPr="00F056B2" w:rsidRDefault="001039CB" w:rsidP="001039CB">
      <w:pPr>
        <w:ind w:left="990"/>
        <w:rPr>
          <w:dstrike/>
          <w:szCs w:val="22"/>
          <w:highlight w:val="yellow"/>
        </w:rPr>
      </w:pPr>
      <w:r w:rsidRPr="00F056B2">
        <w:rPr>
          <w:dstrike/>
          <w:szCs w:val="22"/>
          <w:highlight w:val="yellow"/>
        </w:rPr>
        <w:t>(1) Operate and maintain the stationary CI internal combustion engine and control device according to the manufacturer's emission-related written instructions;</w:t>
      </w:r>
    </w:p>
    <w:p w:rsidR="001039CB" w:rsidRPr="00F056B2" w:rsidRDefault="001039CB" w:rsidP="001039CB">
      <w:pPr>
        <w:ind w:left="990"/>
        <w:rPr>
          <w:dstrike/>
          <w:szCs w:val="22"/>
          <w:highlight w:val="yellow"/>
        </w:rPr>
      </w:pPr>
      <w:r w:rsidRPr="00F056B2">
        <w:rPr>
          <w:dstrike/>
          <w:szCs w:val="22"/>
          <w:highlight w:val="yellow"/>
        </w:rPr>
        <w:t>(2) Change only those emission-related settings that are permitted by the manufacturer; and</w:t>
      </w:r>
    </w:p>
    <w:p w:rsidR="001039CB" w:rsidRPr="00F056B2" w:rsidRDefault="001039CB" w:rsidP="001039CB">
      <w:pPr>
        <w:ind w:left="990"/>
        <w:rPr>
          <w:dstrike/>
          <w:szCs w:val="22"/>
          <w:highlight w:val="yellow"/>
        </w:rPr>
      </w:pPr>
      <w:r w:rsidRPr="00F056B2">
        <w:rPr>
          <w:dstrike/>
          <w:szCs w:val="22"/>
          <w:highlight w:val="yellow"/>
        </w:rPr>
        <w:t>(3) Meet the requirements of 40 CFR parts 89, 94 and/or 1068, as they apply to you.</w:t>
      </w:r>
    </w:p>
    <w:p w:rsidR="001039CB" w:rsidRPr="00F056B2" w:rsidRDefault="001039CB" w:rsidP="001039CB">
      <w:pPr>
        <w:ind w:left="1260" w:hanging="270"/>
        <w:rPr>
          <w:dstrike/>
          <w:szCs w:val="22"/>
          <w:highlight w:val="yellow"/>
        </w:rPr>
      </w:pPr>
      <w:r w:rsidRPr="00F056B2">
        <w:rPr>
          <w:dstrike/>
          <w:szCs w:val="22"/>
          <w:highlight w:val="yellow"/>
        </w:rPr>
        <w:t xml:space="preserve">(b) Owner or operators of a 2007 model year and later stationary CI internal combustion engine that must comply with the emission standards specified in 40 CFR 60.4205(b) </w:t>
      </w:r>
      <w:r w:rsidRPr="00F056B2">
        <w:rPr>
          <w:b/>
          <w:dstrike/>
          <w:szCs w:val="22"/>
          <w:highlight w:val="yellow"/>
        </w:rPr>
        <w:t xml:space="preserve">Specific Condition No. </w:t>
      </w:r>
      <w:r w:rsidRPr="00F056B2">
        <w:rPr>
          <w:b/>
          <w:dstrike/>
          <w:szCs w:val="22"/>
          <w:highlight w:val="yellow"/>
        </w:rPr>
        <w:fldChar w:fldCharType="begin"/>
      </w:r>
      <w:r w:rsidRPr="00F056B2">
        <w:rPr>
          <w:b/>
          <w:dstrike/>
          <w:szCs w:val="22"/>
          <w:highlight w:val="yellow"/>
        </w:rPr>
        <w:instrText xml:space="preserve"> REF _Ref470681880 \r \h  \* MERGEFORMAT </w:instrText>
      </w:r>
      <w:r w:rsidRPr="00F056B2">
        <w:rPr>
          <w:b/>
          <w:dstrike/>
          <w:szCs w:val="22"/>
          <w:highlight w:val="yellow"/>
        </w:rPr>
      </w:r>
      <w:r w:rsidRPr="00F056B2">
        <w:rPr>
          <w:b/>
          <w:dstrike/>
          <w:szCs w:val="22"/>
          <w:highlight w:val="yellow"/>
        </w:rPr>
        <w:fldChar w:fldCharType="separate"/>
      </w:r>
      <w:r w:rsidRPr="00F056B2">
        <w:rPr>
          <w:b/>
          <w:dstrike/>
          <w:szCs w:val="22"/>
          <w:highlight w:val="yellow"/>
        </w:rPr>
        <w:t>NN.2</w:t>
      </w:r>
      <w:r w:rsidRPr="00F056B2">
        <w:rPr>
          <w:b/>
          <w:dstrike/>
          <w:szCs w:val="22"/>
          <w:highlight w:val="yellow"/>
        </w:rPr>
        <w:fldChar w:fldCharType="end"/>
      </w:r>
      <w:r w:rsidRPr="00F056B2">
        <w:rPr>
          <w:b/>
          <w:dstrike/>
          <w:szCs w:val="22"/>
          <w:highlight w:val="yellow"/>
        </w:rPr>
        <w:t>.</w:t>
      </w:r>
      <w:r w:rsidRPr="00F056B2">
        <w:rPr>
          <w:dstrike/>
          <w:szCs w:val="22"/>
          <w:highlight w:val="yellow"/>
        </w:rPr>
        <w:t xml:space="preserve">, must comply by purchasing an engine certified to the emission standards in 40 CFR 60.4205(b ) </w:t>
      </w:r>
      <w:r w:rsidRPr="00F056B2">
        <w:rPr>
          <w:b/>
          <w:dstrike/>
          <w:szCs w:val="22"/>
          <w:highlight w:val="yellow"/>
        </w:rPr>
        <w:t xml:space="preserve">Specific Condition No. </w:t>
      </w:r>
      <w:r w:rsidRPr="00F056B2">
        <w:rPr>
          <w:b/>
          <w:dstrike/>
          <w:szCs w:val="22"/>
          <w:highlight w:val="yellow"/>
        </w:rPr>
        <w:fldChar w:fldCharType="begin"/>
      </w:r>
      <w:r w:rsidRPr="00F056B2">
        <w:rPr>
          <w:b/>
          <w:dstrike/>
          <w:szCs w:val="22"/>
          <w:highlight w:val="yellow"/>
        </w:rPr>
        <w:instrText xml:space="preserve"> REF _Ref470681880 \r \h  \* MERGEFORMAT </w:instrText>
      </w:r>
      <w:r w:rsidRPr="00F056B2">
        <w:rPr>
          <w:b/>
          <w:dstrike/>
          <w:szCs w:val="22"/>
          <w:highlight w:val="yellow"/>
        </w:rPr>
      </w:r>
      <w:r w:rsidRPr="00F056B2">
        <w:rPr>
          <w:b/>
          <w:dstrike/>
          <w:szCs w:val="22"/>
          <w:highlight w:val="yellow"/>
        </w:rPr>
        <w:fldChar w:fldCharType="separate"/>
      </w:r>
      <w:r w:rsidRPr="00F056B2">
        <w:rPr>
          <w:b/>
          <w:dstrike/>
          <w:szCs w:val="22"/>
          <w:highlight w:val="yellow"/>
        </w:rPr>
        <w:t>NN.2</w:t>
      </w:r>
      <w:r w:rsidRPr="00F056B2">
        <w:rPr>
          <w:b/>
          <w:dstrike/>
          <w:szCs w:val="22"/>
          <w:highlight w:val="yellow"/>
        </w:rPr>
        <w:fldChar w:fldCharType="end"/>
      </w:r>
      <w:r w:rsidRPr="00F056B2">
        <w:rPr>
          <w:b/>
          <w:dstrike/>
          <w:szCs w:val="22"/>
          <w:highlight w:val="yellow"/>
        </w:rPr>
        <w:t>.</w:t>
      </w:r>
      <w:r w:rsidRPr="00F056B2">
        <w:rPr>
          <w:dstrike/>
          <w:szCs w:val="22"/>
          <w:highlight w:val="yellow"/>
        </w:rPr>
        <w:t xml:space="preserve">, for the same model year and maximum engine power.  The engine must be installed and configured according to the manufacturer's emission-related specifications of this </w:t>
      </w:r>
      <w:r w:rsidRPr="00F056B2">
        <w:rPr>
          <w:b/>
          <w:dstrike/>
          <w:szCs w:val="22"/>
          <w:highlight w:val="yellow"/>
        </w:rPr>
        <w:t>Specific Condition</w:t>
      </w:r>
      <w:r w:rsidRPr="00F056B2">
        <w:rPr>
          <w:dstrike/>
          <w:szCs w:val="22"/>
          <w:highlight w:val="yellow"/>
        </w:rPr>
        <w:t>.</w:t>
      </w:r>
    </w:p>
    <w:p w:rsidR="001039CB" w:rsidRPr="00F056B2" w:rsidRDefault="001039CB" w:rsidP="001039CB">
      <w:pPr>
        <w:ind w:left="1350" w:hanging="360"/>
        <w:rPr>
          <w:dstrike/>
          <w:szCs w:val="22"/>
          <w:highlight w:val="yellow"/>
        </w:rPr>
      </w:pPr>
      <w:r w:rsidRPr="00F056B2">
        <w:rPr>
          <w:dstrike/>
          <w:szCs w:val="22"/>
          <w:highlight w:val="yellow"/>
        </w:rPr>
        <w:t>(c)</w:t>
      </w:r>
      <w:r w:rsidRPr="00F056B2">
        <w:rPr>
          <w:dstrike/>
          <w:szCs w:val="22"/>
          <w:highlight w:val="yellow"/>
        </w:rPr>
        <w:tab/>
        <w:t xml:space="preserve">If you own or operate an emergency stationary ICE, you must operate the emergency stationary ICE according to the requirements in (c)(1) through (3) of this </w:t>
      </w:r>
      <w:r w:rsidRPr="00F056B2">
        <w:rPr>
          <w:b/>
          <w:dstrike/>
          <w:szCs w:val="22"/>
          <w:highlight w:val="yellow"/>
        </w:rPr>
        <w:t>Specific Condition</w:t>
      </w:r>
      <w:r w:rsidRPr="00F056B2">
        <w:rPr>
          <w:dstrike/>
          <w:szCs w:val="22"/>
          <w:highlight w:val="yellow"/>
        </w:rPr>
        <w:t xml:space="preserve">.  In order for the engine to be considered an emergency stationary ICE under 40 CFR 60 Subpart IIII, any operation other than emergency operation, maintenance and testing, emergency demand response, and operation in non-emergency situations for 50 hours per year, as described in (c)(1) through (3) of this </w:t>
      </w:r>
      <w:r w:rsidRPr="00F056B2">
        <w:rPr>
          <w:b/>
          <w:dstrike/>
          <w:szCs w:val="22"/>
          <w:highlight w:val="yellow"/>
        </w:rPr>
        <w:t>Specific Condition</w:t>
      </w:r>
      <w:r w:rsidRPr="00F056B2">
        <w:rPr>
          <w:dstrike/>
          <w:szCs w:val="22"/>
          <w:highlight w:val="yellow"/>
        </w:rPr>
        <w:t xml:space="preserve">, is prohibited.  If you do not operate the engine according to the requirements in (c)(1) through (3) of this </w:t>
      </w:r>
      <w:r w:rsidRPr="00F056B2">
        <w:rPr>
          <w:b/>
          <w:dstrike/>
          <w:szCs w:val="22"/>
          <w:highlight w:val="yellow"/>
        </w:rPr>
        <w:t>Specific Condition</w:t>
      </w:r>
      <w:r w:rsidRPr="00F056B2">
        <w:rPr>
          <w:dstrike/>
          <w:szCs w:val="22"/>
          <w:highlight w:val="yellow"/>
        </w:rPr>
        <w:t>, the engine will not be considered an emergency engine under 40 CFR 60 Subpart IIII and must meet all requirements for non-emergency engines.</w:t>
      </w:r>
    </w:p>
    <w:p w:rsidR="001039CB" w:rsidRPr="00F056B2" w:rsidRDefault="001039CB" w:rsidP="001039CB">
      <w:pPr>
        <w:ind w:left="1260" w:hanging="270"/>
        <w:rPr>
          <w:dstrike/>
          <w:szCs w:val="22"/>
          <w:highlight w:val="yellow"/>
        </w:rPr>
      </w:pPr>
      <w:r w:rsidRPr="00F056B2">
        <w:rPr>
          <w:dstrike/>
          <w:szCs w:val="22"/>
          <w:highlight w:val="yellow"/>
        </w:rPr>
        <w:t>(1) There is no time limit on the use of emergency stationary ICE in emergency situations.</w:t>
      </w:r>
    </w:p>
    <w:p w:rsidR="001039CB" w:rsidRPr="00F056B2" w:rsidRDefault="001039CB" w:rsidP="001039CB">
      <w:pPr>
        <w:ind w:left="1260" w:hanging="270"/>
        <w:rPr>
          <w:dstrike/>
          <w:szCs w:val="22"/>
          <w:highlight w:val="yellow"/>
        </w:rPr>
      </w:pPr>
      <w:r w:rsidRPr="00F056B2">
        <w:rPr>
          <w:dstrike/>
          <w:szCs w:val="22"/>
          <w:highlight w:val="yellow"/>
        </w:rPr>
        <w:t xml:space="preserve">(2) You may operate your emergency stationary ICE for any combination of the purposes specified in (c)(2)(i) through (iii) of this </w:t>
      </w:r>
      <w:r w:rsidRPr="00F056B2">
        <w:rPr>
          <w:b/>
          <w:dstrike/>
          <w:szCs w:val="22"/>
          <w:highlight w:val="yellow"/>
        </w:rPr>
        <w:t>Specific Condition</w:t>
      </w:r>
      <w:r w:rsidRPr="00F056B2">
        <w:rPr>
          <w:dstrike/>
          <w:szCs w:val="22"/>
          <w:highlight w:val="yellow"/>
        </w:rPr>
        <w:t xml:space="preserve"> for a maximum of 100 hours per calendar year. Any operation for non-emergency situations as allowed by (c)(3) of this </w:t>
      </w:r>
      <w:r w:rsidRPr="00F056B2">
        <w:rPr>
          <w:b/>
          <w:dstrike/>
          <w:szCs w:val="22"/>
          <w:highlight w:val="yellow"/>
        </w:rPr>
        <w:t>Specific Condition</w:t>
      </w:r>
      <w:r w:rsidRPr="00F056B2">
        <w:rPr>
          <w:dstrike/>
          <w:szCs w:val="22"/>
          <w:highlight w:val="yellow"/>
        </w:rPr>
        <w:t xml:space="preserve"> counts as part of the 100 hours per calendar year allowed by this (c)(2).</w:t>
      </w:r>
    </w:p>
    <w:p w:rsidR="001039CB" w:rsidRPr="00F056B2" w:rsidRDefault="001039CB" w:rsidP="001039CB">
      <w:pPr>
        <w:ind w:left="1530" w:hanging="270"/>
        <w:rPr>
          <w:dstrike/>
          <w:szCs w:val="22"/>
          <w:highlight w:val="yellow"/>
        </w:rPr>
      </w:pPr>
      <w:r w:rsidRPr="00F056B2">
        <w:rPr>
          <w:dstrike/>
          <w:szCs w:val="22"/>
          <w:highlight w:val="yellow"/>
        </w:rPr>
        <w:t xml:space="preserve">(i)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w:t>
      </w:r>
      <w:r w:rsidRPr="00F056B2">
        <w:rPr>
          <w:dstrike/>
          <w:szCs w:val="22"/>
          <w:highlight w:val="yellow"/>
        </w:rPr>
        <w:lastRenderedPageBreak/>
        <w:t xml:space="preserve">insurance company associated with the engine. The owner or operator may petition the Administrator for approval of additional hours to be used for </w:t>
      </w:r>
    </w:p>
    <w:p w:rsidR="001039CB" w:rsidRPr="00F056B2" w:rsidRDefault="001039CB" w:rsidP="001039CB">
      <w:pPr>
        <w:ind w:left="1530"/>
        <w:rPr>
          <w:dstrike/>
          <w:szCs w:val="22"/>
          <w:highlight w:val="yellow"/>
        </w:rPr>
      </w:pPr>
      <w:r w:rsidRPr="00F056B2">
        <w:rPr>
          <w:dstrike/>
          <w:szCs w:val="22"/>
          <w:highlight w:val="yellow"/>
        </w:rPr>
        <w:t>maintenance checks and readiness testing, but a petition is not required if the</w:t>
      </w:r>
      <w:r w:rsidRPr="00F056B2">
        <w:rPr>
          <w:dstrike/>
          <w:color w:val="00B0F0"/>
          <w:szCs w:val="22"/>
          <w:highlight w:val="yellow"/>
        </w:rPr>
        <w:t xml:space="preserve"> </w:t>
      </w:r>
      <w:r w:rsidRPr="00F056B2">
        <w:rPr>
          <w:dstrike/>
          <w:szCs w:val="22"/>
          <w:highlight w:val="yellow"/>
        </w:rPr>
        <w:t>owner or operator maintains records indicating that federal, state, or local standards require maintenance and testing of emergency ICE beyond 100 hours per calendar year.</w:t>
      </w:r>
    </w:p>
    <w:p w:rsidR="001039CB" w:rsidRPr="00F056B2" w:rsidRDefault="001039CB" w:rsidP="001039CB">
      <w:pPr>
        <w:ind w:left="1530" w:hanging="270"/>
        <w:rPr>
          <w:dstrike/>
          <w:szCs w:val="22"/>
          <w:highlight w:val="yellow"/>
        </w:rPr>
      </w:pPr>
      <w:r w:rsidRPr="00F056B2">
        <w:rPr>
          <w:dstrike/>
          <w:szCs w:val="22"/>
          <w:highlight w:val="yellow"/>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40 CFR 60.17), or other authorized entity as determined by the Reliability Coordinator, has declared an Energy Emergency Alert Level 2 as defined in the NERC Reliability Standard EOP-002-3.</w:t>
      </w:r>
    </w:p>
    <w:p w:rsidR="001039CB" w:rsidRPr="00F056B2" w:rsidRDefault="001039CB" w:rsidP="001039CB">
      <w:pPr>
        <w:ind w:left="1530" w:hanging="270"/>
        <w:rPr>
          <w:dstrike/>
          <w:szCs w:val="22"/>
          <w:highlight w:val="yellow"/>
        </w:rPr>
      </w:pPr>
      <w:r w:rsidRPr="00F056B2">
        <w:rPr>
          <w:dstrike/>
          <w:szCs w:val="22"/>
          <w:highlight w:val="yellow"/>
        </w:rPr>
        <w:t xml:space="preserve"> (iii) Emergency stationary ICE may be operated for periods where there is a deviation of voltage or frequency of 5 percent or greater below standard voltage or frequency.</w:t>
      </w:r>
    </w:p>
    <w:p w:rsidR="001039CB" w:rsidRPr="00F056B2" w:rsidRDefault="001039CB" w:rsidP="001039CB">
      <w:pPr>
        <w:ind w:left="1350" w:hanging="360"/>
        <w:rPr>
          <w:dstrike/>
          <w:szCs w:val="22"/>
          <w:highlight w:val="yellow"/>
        </w:rPr>
      </w:pPr>
      <w:r w:rsidRPr="00F056B2">
        <w:rPr>
          <w:dstrike/>
          <w:szCs w:val="22"/>
          <w:highlight w:val="yellow"/>
        </w:rPr>
        <w:t xml:space="preserve">(3)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(c)(2) </w:t>
      </w:r>
      <w:r w:rsidRPr="00F056B2">
        <w:rPr>
          <w:b/>
          <w:dstrike/>
          <w:szCs w:val="22"/>
          <w:highlight w:val="yellow"/>
        </w:rPr>
        <w:t>of this Specific Condition</w:t>
      </w:r>
      <w:r w:rsidRPr="00F056B2">
        <w:rPr>
          <w:dstrike/>
          <w:szCs w:val="22"/>
          <w:highlight w:val="yellow"/>
        </w:rPr>
        <w:t xml:space="preserve">.  Except as provided in (c)(3)(i) of this </w:t>
      </w:r>
      <w:r w:rsidRPr="00F056B2">
        <w:rPr>
          <w:b/>
          <w:dstrike/>
          <w:szCs w:val="22"/>
          <w:highlight w:val="yellow"/>
        </w:rPr>
        <w:t>Specific Condition</w:t>
      </w:r>
      <w:r w:rsidRPr="00F056B2">
        <w:rPr>
          <w:dstrike/>
          <w:szCs w:val="22"/>
          <w:highlight w:val="yellow"/>
        </w:rPr>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1039CB" w:rsidRPr="00F056B2" w:rsidRDefault="001039CB" w:rsidP="001039CB">
      <w:pPr>
        <w:ind w:left="1530" w:hanging="270"/>
        <w:rPr>
          <w:dstrike/>
          <w:szCs w:val="22"/>
          <w:highlight w:val="yellow"/>
        </w:rPr>
      </w:pPr>
      <w:r w:rsidRPr="00F056B2">
        <w:rPr>
          <w:dstrike/>
          <w:szCs w:val="22"/>
          <w:highlight w:val="yellow"/>
        </w:rPr>
        <w:t>(i) The 50 hours per year for non-emergency situations can be used to supply power as part of a financial arrangement with another entity if all of the following conditions are met:</w:t>
      </w:r>
    </w:p>
    <w:p w:rsidR="001039CB" w:rsidRPr="00F056B2" w:rsidRDefault="001039CB" w:rsidP="001039CB">
      <w:pPr>
        <w:ind w:left="1800" w:hanging="270"/>
        <w:rPr>
          <w:dstrike/>
          <w:szCs w:val="22"/>
          <w:highlight w:val="yellow"/>
        </w:rPr>
      </w:pPr>
      <w:r w:rsidRPr="00F056B2">
        <w:rPr>
          <w:dstrike/>
          <w:szCs w:val="22"/>
          <w:highlight w:val="yellow"/>
        </w:rPr>
        <w:t>(A) The engine is dispatched by the local balancing authority or local transmission and distribution system operator;</w:t>
      </w:r>
    </w:p>
    <w:p w:rsidR="001039CB" w:rsidRPr="00F056B2" w:rsidRDefault="001039CB" w:rsidP="001039CB">
      <w:pPr>
        <w:ind w:left="1800" w:hanging="270"/>
        <w:rPr>
          <w:dstrike/>
          <w:szCs w:val="22"/>
          <w:highlight w:val="yellow"/>
        </w:rPr>
      </w:pPr>
      <w:r w:rsidRPr="00F056B2">
        <w:rPr>
          <w:dstrike/>
          <w:szCs w:val="22"/>
          <w:highlight w:val="yellow"/>
        </w:rPr>
        <w:t>(B) The dispatch is intended to mitigate local transmission and/or distribution limitations so as to avert potential voltage collapse or line overloads that could lead to the interruption of power supply in a local area or region.</w:t>
      </w:r>
    </w:p>
    <w:p w:rsidR="001039CB" w:rsidRPr="00F056B2" w:rsidRDefault="001039CB" w:rsidP="001039CB">
      <w:pPr>
        <w:ind w:left="1800" w:hanging="270"/>
        <w:rPr>
          <w:dstrike/>
          <w:szCs w:val="22"/>
          <w:highlight w:val="yellow"/>
        </w:rPr>
      </w:pPr>
      <w:r w:rsidRPr="00F056B2">
        <w:rPr>
          <w:dstrike/>
          <w:szCs w:val="22"/>
          <w:highlight w:val="yellow"/>
        </w:rPr>
        <w:t>(C) The dispatch follows reliability, emergency operation or similar protocols that follow specific NERC, regional, state, public utility commission or local standards or guidelines.</w:t>
      </w:r>
    </w:p>
    <w:p w:rsidR="001039CB" w:rsidRPr="00F056B2" w:rsidRDefault="001039CB" w:rsidP="001039CB">
      <w:pPr>
        <w:ind w:left="1800" w:hanging="270"/>
        <w:rPr>
          <w:dstrike/>
          <w:szCs w:val="22"/>
          <w:highlight w:val="yellow"/>
        </w:rPr>
      </w:pPr>
      <w:r w:rsidRPr="00F056B2">
        <w:rPr>
          <w:dstrike/>
          <w:szCs w:val="22"/>
          <w:highlight w:val="yellow"/>
        </w:rPr>
        <w:t>(D) The power is provided only to the facility itself or to support the local transmission and distribution system.</w:t>
      </w:r>
    </w:p>
    <w:p w:rsidR="001039CB" w:rsidRPr="00F056B2" w:rsidRDefault="001039CB" w:rsidP="001039CB">
      <w:pPr>
        <w:ind w:left="1886" w:hanging="360"/>
        <w:rPr>
          <w:dstrike/>
          <w:szCs w:val="22"/>
          <w:highlight w:val="yellow"/>
        </w:rPr>
      </w:pPr>
      <w:r w:rsidRPr="00F056B2">
        <w:rPr>
          <w:dstrike/>
          <w:szCs w:val="22"/>
          <w:highlight w:val="yellow"/>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1039CB" w:rsidRPr="001039CB" w:rsidRDefault="001039CB" w:rsidP="001039CB">
      <w:pPr>
        <w:spacing w:after="120"/>
        <w:ind w:left="540" w:firstLine="180"/>
        <w:rPr>
          <w:dstrike/>
          <w:szCs w:val="22"/>
        </w:rPr>
      </w:pPr>
      <w:r w:rsidRPr="00F056B2">
        <w:rPr>
          <w:dstrike/>
          <w:szCs w:val="22"/>
          <w:highlight w:val="yellow"/>
        </w:rPr>
        <w:t>[40 CFR 60.4211(a), (c), (f)]</w:t>
      </w:r>
    </w:p>
    <w:p w:rsidR="001039CB" w:rsidRPr="001039CB" w:rsidRDefault="001039CB" w:rsidP="001039CB">
      <w:pPr>
        <w:pStyle w:val="ListParagraph"/>
        <w:numPr>
          <w:ilvl w:val="0"/>
          <w:numId w:val="15"/>
        </w:numPr>
        <w:tabs>
          <w:tab w:val="left" w:pos="720"/>
          <w:tab w:val="left" w:pos="990"/>
        </w:tabs>
        <w:spacing w:before="120" w:after="120"/>
        <w:ind w:left="360"/>
        <w:rPr>
          <w:b/>
          <w:highlight w:val="yellow"/>
        </w:rPr>
      </w:pPr>
      <w:r w:rsidRPr="001039CB">
        <w:rPr>
          <w:szCs w:val="22"/>
          <w:highlight w:val="yellow"/>
        </w:rPr>
        <w:t xml:space="preserve">The owner or operator shall comply with all of the emission standards specified in this condition except as permitted under </w:t>
      </w:r>
      <w:r w:rsidRPr="001039CB">
        <w:rPr>
          <w:b/>
          <w:szCs w:val="22"/>
          <w:highlight w:val="yellow"/>
        </w:rPr>
        <w:t xml:space="preserve">Specific Condition </w:t>
      </w:r>
      <w:hyperlink w:anchor="NN8" w:history="1">
        <w:r w:rsidRPr="001039CB">
          <w:rPr>
            <w:rStyle w:val="Hyperlink"/>
            <w:b/>
            <w:color w:val="auto"/>
            <w:szCs w:val="22"/>
            <w:highlight w:val="yellow"/>
          </w:rPr>
          <w:fldChar w:fldCharType="begin"/>
        </w:r>
        <w:r w:rsidRPr="001039CB">
          <w:rPr>
            <w:rStyle w:val="Hyperlink"/>
            <w:b/>
            <w:color w:val="auto"/>
            <w:szCs w:val="22"/>
            <w:highlight w:val="yellow"/>
          </w:rPr>
          <w:instrText xml:space="preserve"> REF _Ref437508070 \r \h </w:instrText>
        </w:r>
        <w:r w:rsidRPr="001039CB">
          <w:rPr>
            <w:rStyle w:val="Hyperlink"/>
            <w:b/>
            <w:color w:val="auto"/>
            <w:highlight w:val="yellow"/>
          </w:rPr>
          <w:instrText xml:space="preserve"> \* MERGEFORMAT </w:instrText>
        </w:r>
        <w:r w:rsidRPr="001039CB">
          <w:rPr>
            <w:rStyle w:val="Hyperlink"/>
            <w:b/>
            <w:color w:val="auto"/>
            <w:szCs w:val="22"/>
            <w:highlight w:val="yellow"/>
          </w:rPr>
        </w:r>
        <w:r w:rsidRPr="001039CB">
          <w:rPr>
            <w:rStyle w:val="Hyperlink"/>
            <w:b/>
            <w:color w:val="auto"/>
            <w:szCs w:val="22"/>
            <w:highlight w:val="yellow"/>
          </w:rPr>
          <w:fldChar w:fldCharType="separate"/>
        </w:r>
        <w:r w:rsidRPr="001039CB">
          <w:rPr>
            <w:rStyle w:val="Hyperlink"/>
            <w:b/>
            <w:color w:val="auto"/>
            <w:szCs w:val="22"/>
            <w:highlight w:val="yellow"/>
          </w:rPr>
          <w:t>NN.</w:t>
        </w:r>
        <w:r w:rsidRPr="001039CB">
          <w:rPr>
            <w:rStyle w:val="Hyperlink"/>
            <w:b/>
            <w:color w:val="auto"/>
            <w:szCs w:val="22"/>
            <w:highlight w:val="yellow"/>
          </w:rPr>
          <w:fldChar w:fldCharType="end"/>
        </w:r>
      </w:hyperlink>
      <w:r w:rsidRPr="001039CB">
        <w:rPr>
          <w:rFonts w:eastAsia="Calibri"/>
          <w:b/>
          <w:highlight w:val="yellow"/>
        </w:rPr>
        <w:t>8</w:t>
      </w:r>
      <w:r w:rsidRPr="001039CB">
        <w:rPr>
          <w:b/>
          <w:szCs w:val="22"/>
          <w:highlight w:val="yellow"/>
        </w:rPr>
        <w:t>.</w:t>
      </w:r>
    </w:p>
    <w:p w:rsidR="001039CB" w:rsidRPr="001039CB" w:rsidRDefault="001039CB" w:rsidP="001039CB">
      <w:pPr>
        <w:pStyle w:val="ListParagraph"/>
        <w:numPr>
          <w:ilvl w:val="0"/>
          <w:numId w:val="20"/>
        </w:numPr>
        <w:spacing w:after="120"/>
        <w:ind w:left="900"/>
        <w:rPr>
          <w:szCs w:val="22"/>
          <w:highlight w:val="yellow"/>
        </w:rPr>
      </w:pPr>
      <w:r w:rsidRPr="001039CB">
        <w:rPr>
          <w:szCs w:val="22"/>
          <w:highlight w:val="yellow"/>
        </w:rPr>
        <w:t>Operate and maintain the stationary CI internal combustion engine and control device according to the manufacturer's emission-related written instructions;</w:t>
      </w:r>
    </w:p>
    <w:p w:rsidR="001039CB" w:rsidRPr="001039CB" w:rsidRDefault="001039CB" w:rsidP="001039CB">
      <w:pPr>
        <w:pStyle w:val="ListParagraph"/>
        <w:numPr>
          <w:ilvl w:val="0"/>
          <w:numId w:val="20"/>
        </w:numPr>
        <w:spacing w:after="120"/>
        <w:ind w:left="900"/>
        <w:rPr>
          <w:szCs w:val="22"/>
          <w:highlight w:val="yellow"/>
        </w:rPr>
      </w:pPr>
      <w:r w:rsidRPr="001039CB">
        <w:rPr>
          <w:szCs w:val="22"/>
          <w:highlight w:val="yellow"/>
        </w:rPr>
        <w:t>Change only those emission-related settings that are permitted by the manufacturer; and</w:t>
      </w:r>
    </w:p>
    <w:p w:rsidR="001039CB" w:rsidRPr="001039CB" w:rsidRDefault="001039CB" w:rsidP="001039CB">
      <w:pPr>
        <w:pStyle w:val="ListParagraph"/>
        <w:numPr>
          <w:ilvl w:val="0"/>
          <w:numId w:val="20"/>
        </w:numPr>
        <w:ind w:left="907"/>
        <w:rPr>
          <w:szCs w:val="22"/>
          <w:highlight w:val="yellow"/>
        </w:rPr>
      </w:pPr>
      <w:r w:rsidRPr="001039CB">
        <w:rPr>
          <w:szCs w:val="22"/>
          <w:highlight w:val="yellow"/>
        </w:rPr>
        <w:t>Meet the requirements of 40 CFR Parts 89, 94 and/or 1068, as applicable.</w:t>
      </w:r>
    </w:p>
    <w:p w:rsidR="001039CB" w:rsidRPr="001039CB" w:rsidRDefault="001039CB" w:rsidP="001039CB">
      <w:pPr>
        <w:tabs>
          <w:tab w:val="left" w:pos="630"/>
        </w:tabs>
        <w:spacing w:after="120"/>
        <w:ind w:left="360" w:hanging="360"/>
        <w:jc w:val="both"/>
        <w:rPr>
          <w:highlight w:val="yellow"/>
        </w:rPr>
      </w:pPr>
      <w:r w:rsidRPr="001039CB">
        <w:rPr>
          <w:highlight w:val="yellow"/>
        </w:rPr>
        <w:tab/>
        <w:t>[40 CFR 60.4211(a), Rule 62-204.800(8), F.A.C. and Rule 2.201, JEPB]</w:t>
      </w:r>
    </w:p>
    <w:p w:rsidR="001039CB" w:rsidRPr="001039CB" w:rsidRDefault="001039CB" w:rsidP="001039CB">
      <w:pPr>
        <w:pStyle w:val="ListParagraph"/>
        <w:numPr>
          <w:ilvl w:val="0"/>
          <w:numId w:val="15"/>
        </w:numPr>
        <w:tabs>
          <w:tab w:val="left" w:pos="720"/>
          <w:tab w:val="left" w:pos="990"/>
        </w:tabs>
        <w:spacing w:after="120"/>
        <w:ind w:left="360"/>
        <w:rPr>
          <w:szCs w:val="22"/>
          <w:highlight w:val="yellow"/>
        </w:rPr>
      </w:pPr>
      <w:r w:rsidRPr="001039CB">
        <w:rPr>
          <w:szCs w:val="22"/>
          <w:highlight w:val="yellow"/>
        </w:rPr>
        <w:t xml:space="preserve">Owners or operators of 2007 model year and later stationary CI internal combustion engine(s) that must comply with the emission standards specified in </w:t>
      </w:r>
      <w:r w:rsidRPr="001039CB">
        <w:rPr>
          <w:rFonts w:eastAsia="Calibri"/>
          <w:b/>
          <w:szCs w:val="22"/>
          <w:highlight w:val="yellow"/>
        </w:rPr>
        <w:t xml:space="preserve">Specific Condition </w:t>
      </w:r>
      <w:r w:rsidRPr="001039CB">
        <w:rPr>
          <w:rFonts w:eastAsia="Calibri"/>
          <w:b/>
          <w:szCs w:val="22"/>
          <w:highlight w:val="yellow"/>
        </w:rPr>
        <w:fldChar w:fldCharType="begin"/>
      </w:r>
      <w:r w:rsidRPr="001039CB">
        <w:rPr>
          <w:rFonts w:eastAsia="Calibri"/>
          <w:b/>
          <w:szCs w:val="22"/>
          <w:highlight w:val="yellow"/>
        </w:rPr>
        <w:instrText xml:space="preserve"> REF _Ref437508093 \r \h  \* MERGEFORMAT </w:instrText>
      </w:r>
      <w:r w:rsidRPr="001039CB">
        <w:rPr>
          <w:rFonts w:eastAsia="Calibri"/>
          <w:b/>
          <w:szCs w:val="22"/>
          <w:highlight w:val="yellow"/>
        </w:rPr>
      </w:r>
      <w:r w:rsidRPr="001039CB">
        <w:rPr>
          <w:rFonts w:eastAsia="Calibri"/>
          <w:b/>
          <w:szCs w:val="22"/>
          <w:highlight w:val="yellow"/>
        </w:rPr>
        <w:fldChar w:fldCharType="separate"/>
      </w:r>
      <w:r w:rsidRPr="001039CB">
        <w:rPr>
          <w:rFonts w:eastAsia="Calibri"/>
          <w:b/>
          <w:szCs w:val="22"/>
          <w:highlight w:val="yellow"/>
        </w:rPr>
        <w:t>NN.</w:t>
      </w:r>
      <w:r w:rsidRPr="001039CB">
        <w:rPr>
          <w:rFonts w:eastAsia="Calibri"/>
          <w:b/>
          <w:szCs w:val="22"/>
          <w:highlight w:val="yellow"/>
        </w:rPr>
        <w:fldChar w:fldCharType="end"/>
      </w:r>
      <w:r w:rsidRPr="001039CB">
        <w:rPr>
          <w:rFonts w:eastAsia="Calibri"/>
          <w:b/>
          <w:szCs w:val="22"/>
          <w:highlight w:val="yellow"/>
        </w:rPr>
        <w:t>1.</w:t>
      </w:r>
      <w:r w:rsidRPr="001039CB">
        <w:rPr>
          <w:szCs w:val="22"/>
          <w:highlight w:val="yellow"/>
        </w:rPr>
        <w:t>,</w:t>
      </w:r>
      <w:r w:rsidRPr="001039CB">
        <w:rPr>
          <w:rFonts w:ascii="Arial" w:hAnsi="Arial" w:cs="Arial"/>
          <w:highlight w:val="yellow"/>
        </w:rPr>
        <w:t xml:space="preserve"> </w:t>
      </w:r>
      <w:r w:rsidRPr="001039CB">
        <w:rPr>
          <w:szCs w:val="22"/>
          <w:highlight w:val="yellow"/>
        </w:rPr>
        <w:t xml:space="preserve">or owners or operators of CI fire pump engine(s) manufactured during or after the model year that applies to the fire pump engine power rating in table 3 to subpart IIII and must comply with the emission standards specified in </w:t>
      </w:r>
      <w:r w:rsidRPr="001039CB">
        <w:rPr>
          <w:rFonts w:eastAsia="Calibri"/>
          <w:b/>
          <w:szCs w:val="22"/>
          <w:highlight w:val="yellow"/>
        </w:rPr>
        <w:t xml:space="preserve">Specific Condition </w:t>
      </w:r>
      <w:r w:rsidRPr="001039CB">
        <w:rPr>
          <w:rFonts w:eastAsia="Calibri"/>
          <w:b/>
          <w:szCs w:val="22"/>
          <w:highlight w:val="yellow"/>
        </w:rPr>
        <w:fldChar w:fldCharType="begin"/>
      </w:r>
      <w:r w:rsidRPr="001039CB">
        <w:rPr>
          <w:rFonts w:eastAsia="Calibri"/>
          <w:b/>
          <w:szCs w:val="22"/>
          <w:highlight w:val="yellow"/>
        </w:rPr>
        <w:instrText xml:space="preserve"> REF _Ref437508093 \r \h  \* MERGEFORMAT </w:instrText>
      </w:r>
      <w:r w:rsidRPr="001039CB">
        <w:rPr>
          <w:rFonts w:eastAsia="Calibri"/>
          <w:b/>
          <w:szCs w:val="22"/>
          <w:highlight w:val="yellow"/>
        </w:rPr>
      </w:r>
      <w:r w:rsidRPr="001039CB">
        <w:rPr>
          <w:rFonts w:eastAsia="Calibri"/>
          <w:b/>
          <w:szCs w:val="22"/>
          <w:highlight w:val="yellow"/>
        </w:rPr>
        <w:fldChar w:fldCharType="separate"/>
      </w:r>
      <w:r w:rsidRPr="001039CB">
        <w:rPr>
          <w:rFonts w:eastAsia="Calibri"/>
          <w:b/>
          <w:szCs w:val="22"/>
          <w:highlight w:val="yellow"/>
        </w:rPr>
        <w:t>NN.</w:t>
      </w:r>
      <w:r w:rsidRPr="001039CB">
        <w:rPr>
          <w:rFonts w:eastAsia="Calibri"/>
          <w:b/>
          <w:szCs w:val="22"/>
          <w:highlight w:val="yellow"/>
        </w:rPr>
        <w:fldChar w:fldCharType="end"/>
      </w:r>
      <w:r w:rsidRPr="001039CB">
        <w:rPr>
          <w:rFonts w:eastAsia="Calibri"/>
          <w:b/>
          <w:szCs w:val="22"/>
          <w:highlight w:val="yellow"/>
        </w:rPr>
        <w:t>1.</w:t>
      </w:r>
      <w:r w:rsidRPr="001039CB">
        <w:rPr>
          <w:szCs w:val="22"/>
          <w:highlight w:val="yellow"/>
        </w:rPr>
        <w:t xml:space="preserve">, you must comply by purchasing an engine certified to the emission standards in </w:t>
      </w:r>
      <w:r w:rsidRPr="001039CB">
        <w:rPr>
          <w:rFonts w:eastAsia="Calibri"/>
          <w:b/>
          <w:szCs w:val="22"/>
          <w:highlight w:val="yellow"/>
        </w:rPr>
        <w:t xml:space="preserve">Specific Condition </w:t>
      </w:r>
      <w:r w:rsidRPr="001039CB">
        <w:rPr>
          <w:rFonts w:eastAsia="Calibri"/>
          <w:b/>
          <w:szCs w:val="22"/>
          <w:highlight w:val="yellow"/>
        </w:rPr>
        <w:fldChar w:fldCharType="begin"/>
      </w:r>
      <w:r w:rsidRPr="001039CB">
        <w:rPr>
          <w:rFonts w:eastAsia="Calibri"/>
          <w:b/>
          <w:szCs w:val="22"/>
          <w:highlight w:val="yellow"/>
        </w:rPr>
        <w:instrText xml:space="preserve"> REF _Ref437508093 \r \h  \* MERGEFORMAT </w:instrText>
      </w:r>
      <w:r w:rsidRPr="001039CB">
        <w:rPr>
          <w:rFonts w:eastAsia="Calibri"/>
          <w:b/>
          <w:szCs w:val="22"/>
          <w:highlight w:val="yellow"/>
        </w:rPr>
      </w:r>
      <w:r w:rsidRPr="001039CB">
        <w:rPr>
          <w:rFonts w:eastAsia="Calibri"/>
          <w:b/>
          <w:szCs w:val="22"/>
          <w:highlight w:val="yellow"/>
        </w:rPr>
        <w:fldChar w:fldCharType="separate"/>
      </w:r>
      <w:r w:rsidRPr="001039CB">
        <w:rPr>
          <w:rFonts w:eastAsia="Calibri"/>
          <w:b/>
          <w:szCs w:val="22"/>
          <w:highlight w:val="yellow"/>
        </w:rPr>
        <w:t>NN.</w:t>
      </w:r>
      <w:r w:rsidRPr="001039CB">
        <w:rPr>
          <w:rFonts w:eastAsia="Calibri"/>
          <w:b/>
          <w:szCs w:val="22"/>
          <w:highlight w:val="yellow"/>
        </w:rPr>
        <w:fldChar w:fldCharType="end"/>
      </w:r>
      <w:r w:rsidRPr="001039CB">
        <w:rPr>
          <w:rFonts w:eastAsia="Calibri"/>
          <w:b/>
          <w:szCs w:val="22"/>
          <w:highlight w:val="yellow"/>
        </w:rPr>
        <w:t>1.</w:t>
      </w:r>
      <w:r w:rsidRPr="001039CB">
        <w:rPr>
          <w:szCs w:val="22"/>
          <w:highlight w:val="yellow"/>
        </w:rPr>
        <w:t xml:space="preserve">, as applicable, for the same model year and maximum (or in the case of fire pumps, NFPA nameplate) engine power. The engine must be installed and configured according to the manufacturer's emission-related specifications of this </w:t>
      </w:r>
      <w:r w:rsidRPr="001039CB">
        <w:rPr>
          <w:b/>
          <w:szCs w:val="22"/>
          <w:highlight w:val="yellow"/>
        </w:rPr>
        <w:t>Specific Condition</w:t>
      </w:r>
      <w:r w:rsidRPr="001039CB">
        <w:rPr>
          <w:szCs w:val="22"/>
          <w:highlight w:val="yellow"/>
        </w:rPr>
        <w:t xml:space="preserve">., except as permitted in </w:t>
      </w:r>
      <w:r w:rsidRPr="001039CB">
        <w:rPr>
          <w:b/>
          <w:szCs w:val="22"/>
          <w:highlight w:val="yellow"/>
        </w:rPr>
        <w:t xml:space="preserve">Specific Condition </w:t>
      </w:r>
      <w:hyperlink w:anchor="NN8" w:history="1">
        <w:r w:rsidRPr="001039CB">
          <w:rPr>
            <w:rStyle w:val="Hyperlink"/>
            <w:b/>
            <w:color w:val="auto"/>
            <w:szCs w:val="22"/>
            <w:highlight w:val="yellow"/>
          </w:rPr>
          <w:fldChar w:fldCharType="begin"/>
        </w:r>
        <w:r w:rsidRPr="001039CB">
          <w:rPr>
            <w:rStyle w:val="Hyperlink"/>
            <w:b/>
            <w:color w:val="auto"/>
            <w:szCs w:val="22"/>
            <w:highlight w:val="yellow"/>
          </w:rPr>
          <w:instrText xml:space="preserve"> REF _Ref437508070 \r \h </w:instrText>
        </w:r>
        <w:r w:rsidRPr="001039CB">
          <w:rPr>
            <w:rStyle w:val="Hyperlink"/>
            <w:b/>
            <w:color w:val="auto"/>
            <w:highlight w:val="yellow"/>
          </w:rPr>
          <w:instrText xml:space="preserve"> \* MERGEFORMAT </w:instrText>
        </w:r>
        <w:r w:rsidRPr="001039CB">
          <w:rPr>
            <w:rStyle w:val="Hyperlink"/>
            <w:b/>
            <w:color w:val="auto"/>
            <w:szCs w:val="22"/>
            <w:highlight w:val="yellow"/>
          </w:rPr>
        </w:r>
        <w:r w:rsidRPr="001039CB">
          <w:rPr>
            <w:rStyle w:val="Hyperlink"/>
            <w:b/>
            <w:color w:val="auto"/>
            <w:szCs w:val="22"/>
            <w:highlight w:val="yellow"/>
          </w:rPr>
          <w:fldChar w:fldCharType="separate"/>
        </w:r>
        <w:r w:rsidRPr="001039CB">
          <w:rPr>
            <w:rStyle w:val="Hyperlink"/>
            <w:b/>
            <w:color w:val="auto"/>
            <w:szCs w:val="22"/>
            <w:highlight w:val="yellow"/>
          </w:rPr>
          <w:t>NN.</w:t>
        </w:r>
        <w:r w:rsidRPr="001039CB">
          <w:rPr>
            <w:rStyle w:val="Hyperlink"/>
            <w:b/>
            <w:color w:val="auto"/>
            <w:szCs w:val="22"/>
            <w:highlight w:val="yellow"/>
          </w:rPr>
          <w:fldChar w:fldCharType="end"/>
        </w:r>
      </w:hyperlink>
      <w:r w:rsidRPr="001039CB">
        <w:rPr>
          <w:rFonts w:eastAsia="Calibri"/>
          <w:b/>
          <w:highlight w:val="yellow"/>
        </w:rPr>
        <w:t>8</w:t>
      </w:r>
      <w:r w:rsidRPr="001039CB">
        <w:rPr>
          <w:b/>
          <w:szCs w:val="22"/>
          <w:highlight w:val="yellow"/>
        </w:rPr>
        <w:t>.</w:t>
      </w:r>
      <w:r>
        <w:rPr>
          <w:b/>
          <w:szCs w:val="22"/>
          <w:highlight w:val="yellow"/>
        </w:rPr>
        <w:t xml:space="preserve"> </w:t>
      </w:r>
      <w:r w:rsidRPr="001039CB">
        <w:rPr>
          <w:highlight w:val="yellow"/>
        </w:rPr>
        <w:t>[40 CFR 60.4211(c), Rule 62-204.800(8), F.A.C. and Rule 2.201, JEPB]</w:t>
      </w:r>
    </w:p>
    <w:p w:rsidR="001039CB" w:rsidRPr="001039CB" w:rsidRDefault="001039CB" w:rsidP="001039CB">
      <w:pPr>
        <w:numPr>
          <w:ilvl w:val="0"/>
          <w:numId w:val="15"/>
        </w:numPr>
        <w:spacing w:before="120"/>
        <w:ind w:left="360"/>
        <w:rPr>
          <w:szCs w:val="22"/>
          <w:highlight w:val="yellow"/>
        </w:rPr>
      </w:pPr>
      <w:r w:rsidRPr="001039CB">
        <w:rPr>
          <w:b/>
          <w:szCs w:val="22"/>
          <w:highlight w:val="yellow"/>
          <w:u w:val="single"/>
        </w:rPr>
        <w:t>Emergency Stationary ICE Operation</w:t>
      </w:r>
      <w:r w:rsidRPr="001039CB">
        <w:rPr>
          <w:szCs w:val="22"/>
          <w:highlight w:val="yellow"/>
        </w:rPr>
        <w:t xml:space="preserve">. Owners or operators of emergency stationary ICE must operate the emergency stationary ICE according to the requirements in paragraphs (1) through (3) of this </w:t>
      </w:r>
      <w:r w:rsidRPr="001039CB">
        <w:rPr>
          <w:b/>
          <w:szCs w:val="22"/>
          <w:highlight w:val="yellow"/>
        </w:rPr>
        <w:t>Specific Condition</w:t>
      </w:r>
      <w:r w:rsidRPr="001039CB">
        <w:rPr>
          <w:szCs w:val="22"/>
          <w:highlight w:val="yellow"/>
        </w:rPr>
        <w:t xml:space="preserve">.  In order for the engine to be considered an emergency stationary ICE under 40 CFR 60 Subpart IIII, any operation other than emergency operation, maintenance and testing, emergency demand response, and operation in non-emergency situations for 50 hours per year, as described paragraphs (1) through (3) of this </w:t>
      </w:r>
      <w:r w:rsidRPr="001039CB">
        <w:rPr>
          <w:b/>
          <w:szCs w:val="22"/>
          <w:highlight w:val="yellow"/>
        </w:rPr>
        <w:t>Specific Condition</w:t>
      </w:r>
      <w:r w:rsidRPr="001039CB">
        <w:rPr>
          <w:szCs w:val="22"/>
          <w:highlight w:val="yellow"/>
        </w:rPr>
        <w:t xml:space="preserve">, is prohibited.  If the engines are not operated according to the requirements in paragraphs (1) through (3) of this </w:t>
      </w:r>
      <w:r w:rsidRPr="001039CB">
        <w:rPr>
          <w:b/>
          <w:szCs w:val="22"/>
          <w:highlight w:val="yellow"/>
        </w:rPr>
        <w:t>Specific Condition</w:t>
      </w:r>
      <w:r w:rsidRPr="001039CB">
        <w:rPr>
          <w:szCs w:val="22"/>
          <w:highlight w:val="yellow"/>
        </w:rPr>
        <w:t>, the engine will not be considered an emergency engine under 40 CFR 60 Subpart IIII and must meet all requirements for non-emergency engines.</w:t>
      </w:r>
    </w:p>
    <w:p w:rsidR="001039CB" w:rsidRPr="001039CB" w:rsidRDefault="001039CB" w:rsidP="001039CB">
      <w:pPr>
        <w:pStyle w:val="ListParagraph"/>
        <w:numPr>
          <w:ilvl w:val="0"/>
          <w:numId w:val="16"/>
        </w:numPr>
        <w:spacing w:after="120"/>
        <w:ind w:left="1267"/>
        <w:rPr>
          <w:szCs w:val="22"/>
          <w:highlight w:val="yellow"/>
        </w:rPr>
      </w:pPr>
      <w:r w:rsidRPr="001039CB">
        <w:rPr>
          <w:highlight w:val="yellow"/>
        </w:rPr>
        <w:t>There</w:t>
      </w:r>
      <w:r w:rsidRPr="001039CB">
        <w:rPr>
          <w:szCs w:val="22"/>
          <w:highlight w:val="yellow"/>
        </w:rPr>
        <w:t xml:space="preserve"> is no time limit on the use of emergency stationary ICE in emergency situations.</w:t>
      </w:r>
    </w:p>
    <w:p w:rsidR="001039CB" w:rsidRPr="001039CB" w:rsidRDefault="001039CB" w:rsidP="001039CB">
      <w:pPr>
        <w:pStyle w:val="ListParagraph"/>
        <w:numPr>
          <w:ilvl w:val="0"/>
          <w:numId w:val="16"/>
        </w:numPr>
        <w:spacing w:before="120" w:after="120"/>
        <w:ind w:left="1260"/>
        <w:rPr>
          <w:szCs w:val="22"/>
          <w:highlight w:val="yellow"/>
        </w:rPr>
      </w:pPr>
      <w:r w:rsidRPr="001039CB">
        <w:rPr>
          <w:szCs w:val="22"/>
          <w:highlight w:val="yellow"/>
        </w:rPr>
        <w:lastRenderedPageBreak/>
        <w:t xml:space="preserve">Emergency stationary ICE may be operated for any combination of the purposes specified in (2)(a) through (c) of this </w:t>
      </w:r>
      <w:r w:rsidRPr="001039CB">
        <w:rPr>
          <w:b/>
          <w:szCs w:val="22"/>
          <w:highlight w:val="yellow"/>
        </w:rPr>
        <w:t>Specific Condition</w:t>
      </w:r>
      <w:r w:rsidRPr="001039CB">
        <w:rPr>
          <w:szCs w:val="22"/>
          <w:highlight w:val="yellow"/>
        </w:rPr>
        <w:t xml:space="preserve"> for a maximum of 100 hours per calendar year. Any operation for non-emergency situations as allowed by paragraph (3) of this </w:t>
      </w:r>
      <w:r w:rsidRPr="001039CB">
        <w:rPr>
          <w:b/>
          <w:szCs w:val="22"/>
          <w:highlight w:val="yellow"/>
        </w:rPr>
        <w:t>Specific Condition</w:t>
      </w:r>
      <w:r w:rsidRPr="001039CB">
        <w:rPr>
          <w:szCs w:val="22"/>
          <w:highlight w:val="yellow"/>
        </w:rPr>
        <w:t xml:space="preserve"> counts as part of the 100 hours per calendar year allowed by paragraph (2) of this </w:t>
      </w:r>
      <w:r w:rsidRPr="001039CB">
        <w:rPr>
          <w:b/>
          <w:szCs w:val="22"/>
          <w:highlight w:val="yellow"/>
        </w:rPr>
        <w:t>Specific Condition</w:t>
      </w:r>
      <w:r w:rsidRPr="001039CB">
        <w:rPr>
          <w:szCs w:val="22"/>
          <w:highlight w:val="yellow"/>
        </w:rPr>
        <w:t>.</w:t>
      </w:r>
    </w:p>
    <w:p w:rsidR="001039CB" w:rsidRPr="001039CB" w:rsidRDefault="001039CB" w:rsidP="001039CB">
      <w:pPr>
        <w:pStyle w:val="ListParagraph"/>
        <w:numPr>
          <w:ilvl w:val="0"/>
          <w:numId w:val="17"/>
        </w:numPr>
        <w:spacing w:before="120" w:after="120"/>
        <w:ind w:left="1440" w:hanging="360"/>
        <w:rPr>
          <w:szCs w:val="22"/>
          <w:highlight w:val="yellow"/>
        </w:rPr>
      </w:pPr>
      <w:r w:rsidRPr="001039CB">
        <w:rPr>
          <w:szCs w:val="22"/>
          <w:highlight w:val="yellow"/>
        </w:rPr>
        <w:t xml:space="preserve">Emergency </w:t>
      </w:r>
      <w:r w:rsidRPr="001039CB">
        <w:rPr>
          <w:highlight w:val="yellow"/>
        </w:rPr>
        <w:t>stationary</w:t>
      </w:r>
      <w:r w:rsidRPr="001039CB">
        <w:rPr>
          <w:szCs w:val="22"/>
          <w:highlight w:val="yellow"/>
        </w:rPr>
        <w:t xml:space="preserve">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1039CB" w:rsidRPr="001039CB" w:rsidRDefault="001039CB" w:rsidP="001039CB">
      <w:pPr>
        <w:pStyle w:val="ListParagraph"/>
        <w:numPr>
          <w:ilvl w:val="0"/>
          <w:numId w:val="17"/>
        </w:numPr>
        <w:spacing w:before="120" w:after="120"/>
        <w:ind w:left="1440" w:hanging="360"/>
        <w:rPr>
          <w:szCs w:val="22"/>
          <w:highlight w:val="yellow"/>
        </w:rPr>
      </w:pPr>
      <w:r w:rsidRPr="001039CB">
        <w:rPr>
          <w:szCs w:val="22"/>
          <w:highlight w:val="yellow"/>
        </w:rPr>
        <w:t>Emergency stationary ICE may be operated for emergency demand response for periods in which the Reliability Coordinator under the North American Electric Reliability Corporation (NERC) Reliability Standard EOP-002-3, Capacity and Energy Emergencies (incorporated by reference, see 40 CFR 60.17), or other authorized entity as determined by the Reliability Coordinator, has declared an Energy Emergency Alert Level 2 as defined in the NERC Reliability Standard EOP-002-3.</w:t>
      </w:r>
    </w:p>
    <w:p w:rsidR="001039CB" w:rsidRPr="001039CB" w:rsidRDefault="001039CB" w:rsidP="001039CB">
      <w:pPr>
        <w:pStyle w:val="ListParagraph"/>
        <w:numPr>
          <w:ilvl w:val="0"/>
          <w:numId w:val="17"/>
        </w:numPr>
        <w:spacing w:before="120" w:after="120"/>
        <w:ind w:left="1440" w:hanging="360"/>
        <w:rPr>
          <w:szCs w:val="22"/>
          <w:highlight w:val="yellow"/>
        </w:rPr>
      </w:pPr>
      <w:r w:rsidRPr="001039CB">
        <w:rPr>
          <w:szCs w:val="22"/>
          <w:highlight w:val="yellow"/>
        </w:rPr>
        <w:t>Emergency stationary ICE may be operated for periods where there is a deviation of voltage or frequency of 5 percent or greater below standard voltage or frequency.</w:t>
      </w:r>
    </w:p>
    <w:p w:rsidR="001039CB" w:rsidRPr="001039CB" w:rsidRDefault="001039CB" w:rsidP="001039CB">
      <w:pPr>
        <w:pStyle w:val="ListParagraph"/>
        <w:numPr>
          <w:ilvl w:val="0"/>
          <w:numId w:val="16"/>
        </w:numPr>
        <w:spacing w:before="120" w:after="120"/>
        <w:ind w:left="1260"/>
        <w:rPr>
          <w:szCs w:val="22"/>
          <w:highlight w:val="yellow"/>
        </w:rPr>
      </w:pPr>
      <w:r w:rsidRPr="001039CB">
        <w:rPr>
          <w:szCs w:val="22"/>
          <w:highlight w:val="yellow"/>
        </w:rPr>
        <w:t xml:space="preserve">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(2) </w:t>
      </w:r>
      <w:r w:rsidRPr="001039CB">
        <w:rPr>
          <w:b/>
          <w:szCs w:val="22"/>
          <w:highlight w:val="yellow"/>
        </w:rPr>
        <w:t>of this Specific Condition</w:t>
      </w:r>
      <w:r w:rsidRPr="001039CB">
        <w:rPr>
          <w:szCs w:val="22"/>
          <w:highlight w:val="yellow"/>
        </w:rPr>
        <w:t xml:space="preserve">.  Except as provided in paragraph (3)(a) of this </w:t>
      </w:r>
      <w:r w:rsidRPr="001039CB">
        <w:rPr>
          <w:b/>
          <w:szCs w:val="22"/>
          <w:highlight w:val="yellow"/>
        </w:rPr>
        <w:t>Specific Condition</w:t>
      </w:r>
      <w:r w:rsidRPr="001039CB">
        <w:rPr>
          <w:szCs w:val="22"/>
          <w:highlight w:val="yellow"/>
        </w:rPr>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1039CB" w:rsidRPr="001039CB" w:rsidRDefault="001039CB" w:rsidP="001039CB">
      <w:pPr>
        <w:pStyle w:val="ListParagraph"/>
        <w:numPr>
          <w:ilvl w:val="0"/>
          <w:numId w:val="18"/>
        </w:numPr>
        <w:spacing w:before="120" w:after="120"/>
        <w:ind w:left="1440" w:hanging="360"/>
        <w:rPr>
          <w:szCs w:val="22"/>
          <w:highlight w:val="yellow"/>
        </w:rPr>
      </w:pPr>
      <w:r w:rsidRPr="001039CB">
        <w:rPr>
          <w:szCs w:val="22"/>
          <w:highlight w:val="yellow"/>
        </w:rPr>
        <w:t>The 50 hours per year for non-emergency situations can be used to supply power as part of a financial arrangement with another entity if all of the following conditions are met:</w:t>
      </w:r>
    </w:p>
    <w:p w:rsidR="001039CB" w:rsidRPr="001039CB" w:rsidRDefault="001039CB" w:rsidP="001039CB">
      <w:pPr>
        <w:pStyle w:val="ListParagraph"/>
        <w:numPr>
          <w:ilvl w:val="0"/>
          <w:numId w:val="19"/>
        </w:numPr>
        <w:spacing w:before="120" w:after="120"/>
        <w:ind w:left="1800"/>
        <w:rPr>
          <w:szCs w:val="22"/>
          <w:highlight w:val="yellow"/>
        </w:rPr>
      </w:pPr>
      <w:r w:rsidRPr="001039CB">
        <w:rPr>
          <w:szCs w:val="22"/>
          <w:highlight w:val="yellow"/>
        </w:rPr>
        <w:t>The engine is dispatched by the local balancing authority or local transmission and distribution system operator;</w:t>
      </w:r>
    </w:p>
    <w:p w:rsidR="001039CB" w:rsidRPr="001039CB" w:rsidRDefault="001039CB" w:rsidP="001039CB">
      <w:pPr>
        <w:pStyle w:val="ListParagraph"/>
        <w:numPr>
          <w:ilvl w:val="0"/>
          <w:numId w:val="19"/>
        </w:numPr>
        <w:spacing w:before="120" w:after="120"/>
        <w:ind w:left="1800"/>
        <w:rPr>
          <w:szCs w:val="22"/>
          <w:highlight w:val="yellow"/>
        </w:rPr>
      </w:pPr>
      <w:r w:rsidRPr="001039CB">
        <w:rPr>
          <w:szCs w:val="22"/>
          <w:highlight w:val="yellow"/>
        </w:rPr>
        <w:t>The dispatch is intended to mitigate local transmission and/or distribution limitations so as to avert potential voltage collapse or line overloads that could lead to the interruption of power supply in a local area or region.</w:t>
      </w:r>
    </w:p>
    <w:p w:rsidR="001039CB" w:rsidRPr="001039CB" w:rsidRDefault="001039CB" w:rsidP="001039CB">
      <w:pPr>
        <w:pStyle w:val="ListParagraph"/>
        <w:numPr>
          <w:ilvl w:val="0"/>
          <w:numId w:val="19"/>
        </w:numPr>
        <w:spacing w:before="120" w:after="120"/>
        <w:ind w:left="1800"/>
        <w:rPr>
          <w:szCs w:val="22"/>
          <w:highlight w:val="yellow"/>
        </w:rPr>
      </w:pPr>
      <w:r w:rsidRPr="001039CB">
        <w:rPr>
          <w:szCs w:val="22"/>
          <w:highlight w:val="yellow"/>
        </w:rPr>
        <w:t>The dispatch follows reliability, emergency operation or similar protocols that follow specific NERC, regional, state, public utility commission or local standards or guidelines.</w:t>
      </w:r>
    </w:p>
    <w:p w:rsidR="001039CB" w:rsidRPr="001039CB" w:rsidRDefault="001039CB" w:rsidP="001039CB">
      <w:pPr>
        <w:pStyle w:val="ListParagraph"/>
        <w:numPr>
          <w:ilvl w:val="0"/>
          <w:numId w:val="19"/>
        </w:numPr>
        <w:spacing w:before="120" w:after="120"/>
        <w:ind w:left="1800"/>
        <w:rPr>
          <w:szCs w:val="22"/>
          <w:highlight w:val="yellow"/>
        </w:rPr>
      </w:pPr>
      <w:r w:rsidRPr="001039CB">
        <w:rPr>
          <w:szCs w:val="22"/>
          <w:highlight w:val="yellow"/>
        </w:rPr>
        <w:t>The power is provided only to the facility itself or to support the local transmission and distribution system.</w:t>
      </w:r>
    </w:p>
    <w:p w:rsidR="001039CB" w:rsidRPr="001039CB" w:rsidRDefault="001039CB" w:rsidP="001039CB">
      <w:pPr>
        <w:pStyle w:val="ListParagraph"/>
        <w:numPr>
          <w:ilvl w:val="0"/>
          <w:numId w:val="19"/>
        </w:numPr>
        <w:ind w:left="1800"/>
        <w:rPr>
          <w:szCs w:val="22"/>
          <w:highlight w:val="yellow"/>
        </w:rPr>
      </w:pPr>
      <w:r w:rsidRPr="001039CB">
        <w:rPr>
          <w:szCs w:val="22"/>
          <w:highlight w:val="yellow"/>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1039CB" w:rsidRPr="00B52244" w:rsidRDefault="001039CB" w:rsidP="001039CB">
      <w:pPr>
        <w:spacing w:after="120"/>
        <w:ind w:left="360" w:hanging="360"/>
        <w:rPr>
          <w:szCs w:val="22"/>
        </w:rPr>
      </w:pPr>
      <w:r w:rsidRPr="001039CB">
        <w:rPr>
          <w:szCs w:val="22"/>
          <w:highlight w:val="yellow"/>
        </w:rPr>
        <w:t>[40 CFR 60.4211(f), Rule 62-204.800(8), F.A.C., and Rule 2.201, JEPB]</w:t>
      </w:r>
    </w:p>
    <w:p w:rsidR="009424E0" w:rsidRPr="0057507D" w:rsidRDefault="0057507D" w:rsidP="00303BD3">
      <w:pPr>
        <w:spacing w:after="120"/>
        <w:rPr>
          <w:b/>
          <w:caps/>
          <w:sz w:val="22"/>
          <w:szCs w:val="22"/>
        </w:rPr>
      </w:pPr>
      <w:r>
        <w:rPr>
          <w:b/>
          <w:caps/>
          <w:sz w:val="22"/>
          <w:szCs w:val="22"/>
        </w:rPr>
        <w:t>Conclusion</w:t>
      </w:r>
    </w:p>
    <w:p w:rsidR="0060439F" w:rsidRPr="004E0C9D" w:rsidRDefault="004E1AC5" w:rsidP="00303BD3">
      <w:pPr>
        <w:spacing w:after="120"/>
        <w:rPr>
          <w:sz w:val="22"/>
          <w:szCs w:val="22"/>
        </w:rPr>
      </w:pPr>
      <w:r w:rsidRPr="004E0C9D">
        <w:rPr>
          <w:sz w:val="22"/>
          <w:szCs w:val="22"/>
        </w:rPr>
        <w:t xml:space="preserve">This project </w:t>
      </w:r>
      <w:r w:rsidR="006A46D3" w:rsidRPr="004E0C9D">
        <w:rPr>
          <w:sz w:val="22"/>
          <w:szCs w:val="22"/>
        </w:rPr>
        <w:t>revises</w:t>
      </w:r>
      <w:r w:rsidR="001152D2" w:rsidRPr="004E0C9D">
        <w:rPr>
          <w:sz w:val="22"/>
          <w:szCs w:val="22"/>
        </w:rPr>
        <w:t xml:space="preserve"> </w:t>
      </w:r>
      <w:r w:rsidRPr="004E0C9D">
        <w:rPr>
          <w:sz w:val="22"/>
          <w:szCs w:val="22"/>
        </w:rPr>
        <w:t>Title V a</w:t>
      </w:r>
      <w:r w:rsidR="00472C59" w:rsidRPr="004E0C9D">
        <w:rPr>
          <w:sz w:val="22"/>
          <w:szCs w:val="22"/>
        </w:rPr>
        <w:t xml:space="preserve">ir </w:t>
      </w:r>
      <w:r w:rsidRPr="004E0C9D">
        <w:rPr>
          <w:sz w:val="22"/>
          <w:szCs w:val="22"/>
        </w:rPr>
        <w:t>o</w:t>
      </w:r>
      <w:r w:rsidR="00472C59" w:rsidRPr="004E0C9D">
        <w:rPr>
          <w:sz w:val="22"/>
          <w:szCs w:val="22"/>
        </w:rPr>
        <w:t xml:space="preserve">peration </w:t>
      </w:r>
      <w:r w:rsidRPr="004E0C9D">
        <w:rPr>
          <w:sz w:val="22"/>
          <w:szCs w:val="22"/>
        </w:rPr>
        <w:t>p</w:t>
      </w:r>
      <w:r w:rsidR="00472C59" w:rsidRPr="004E0C9D">
        <w:rPr>
          <w:sz w:val="22"/>
          <w:szCs w:val="22"/>
        </w:rPr>
        <w:t>ermit</w:t>
      </w:r>
      <w:r w:rsidRPr="004E0C9D">
        <w:rPr>
          <w:sz w:val="22"/>
          <w:szCs w:val="22"/>
        </w:rPr>
        <w:t xml:space="preserve"> </w:t>
      </w:r>
      <w:r w:rsidR="00472C59" w:rsidRPr="004E0C9D">
        <w:rPr>
          <w:sz w:val="22"/>
          <w:szCs w:val="22"/>
        </w:rPr>
        <w:t xml:space="preserve">No. </w:t>
      </w:r>
      <w:r w:rsidR="004E0C9D" w:rsidRPr="004E0C9D">
        <w:rPr>
          <w:sz w:val="22"/>
          <w:szCs w:val="22"/>
        </w:rPr>
        <w:t>0310215-0</w:t>
      </w:r>
      <w:r w:rsidR="00F84A96">
        <w:rPr>
          <w:sz w:val="22"/>
          <w:szCs w:val="22"/>
        </w:rPr>
        <w:t>62</w:t>
      </w:r>
      <w:r w:rsidR="004E0C9D" w:rsidRPr="004E0C9D">
        <w:rPr>
          <w:sz w:val="22"/>
          <w:szCs w:val="22"/>
        </w:rPr>
        <w:t>-AV</w:t>
      </w:r>
      <w:r w:rsidRPr="004E0C9D">
        <w:rPr>
          <w:sz w:val="22"/>
          <w:szCs w:val="22"/>
        </w:rPr>
        <w:t xml:space="preserve">, which </w:t>
      </w:r>
      <w:r w:rsidR="00472C59" w:rsidRPr="004E0C9D">
        <w:rPr>
          <w:sz w:val="22"/>
          <w:szCs w:val="22"/>
        </w:rPr>
        <w:t xml:space="preserve">was </w:t>
      </w:r>
      <w:r w:rsidR="00A910E5" w:rsidRPr="004E0C9D">
        <w:rPr>
          <w:sz w:val="22"/>
          <w:szCs w:val="22"/>
        </w:rPr>
        <w:t>effective</w:t>
      </w:r>
      <w:r w:rsidR="00472C59" w:rsidRPr="004E0C9D">
        <w:rPr>
          <w:sz w:val="22"/>
          <w:szCs w:val="22"/>
        </w:rPr>
        <w:t xml:space="preserve"> on</w:t>
      </w:r>
      <w:r w:rsidR="00924529" w:rsidRPr="004E0C9D">
        <w:rPr>
          <w:sz w:val="22"/>
          <w:szCs w:val="22"/>
        </w:rPr>
        <w:t xml:space="preserve"> </w:t>
      </w:r>
      <w:r w:rsidR="005F11FB" w:rsidRPr="005F11FB">
        <w:rPr>
          <w:b/>
          <w:sz w:val="22"/>
          <w:szCs w:val="22"/>
        </w:rPr>
        <w:t>April 10, 2017</w:t>
      </w:r>
      <w:r w:rsidR="00472C59" w:rsidRPr="005F11FB">
        <w:rPr>
          <w:sz w:val="22"/>
          <w:szCs w:val="22"/>
        </w:rPr>
        <w:t>.</w:t>
      </w:r>
      <w:r w:rsidR="00472C59" w:rsidRPr="004E0C9D">
        <w:rPr>
          <w:sz w:val="22"/>
          <w:szCs w:val="22"/>
        </w:rPr>
        <w:t xml:space="preserve">  This Title V </w:t>
      </w:r>
      <w:r w:rsidR="0067118D" w:rsidRPr="004E0C9D">
        <w:rPr>
          <w:sz w:val="22"/>
          <w:szCs w:val="22"/>
        </w:rPr>
        <w:t>a</w:t>
      </w:r>
      <w:r w:rsidR="00472C59" w:rsidRPr="004E0C9D">
        <w:rPr>
          <w:sz w:val="22"/>
          <w:szCs w:val="22"/>
        </w:rPr>
        <w:t xml:space="preserve">ir </w:t>
      </w:r>
      <w:r w:rsidR="0067118D" w:rsidRPr="004E0C9D">
        <w:rPr>
          <w:sz w:val="22"/>
          <w:szCs w:val="22"/>
        </w:rPr>
        <w:t>o</w:t>
      </w:r>
      <w:r w:rsidR="00472C59" w:rsidRPr="004E0C9D">
        <w:rPr>
          <w:sz w:val="22"/>
          <w:szCs w:val="22"/>
        </w:rPr>
        <w:t xml:space="preserve">peration </w:t>
      </w:r>
      <w:r w:rsidR="0067118D" w:rsidRPr="004E0C9D">
        <w:rPr>
          <w:sz w:val="22"/>
          <w:szCs w:val="22"/>
        </w:rPr>
        <w:t>p</w:t>
      </w:r>
      <w:r w:rsidR="00472C59" w:rsidRPr="004E0C9D">
        <w:rPr>
          <w:sz w:val="22"/>
          <w:szCs w:val="22"/>
        </w:rPr>
        <w:t xml:space="preserve">ermit </w:t>
      </w:r>
      <w:r w:rsidR="006A46D3" w:rsidRPr="004E0C9D">
        <w:rPr>
          <w:sz w:val="22"/>
          <w:szCs w:val="22"/>
        </w:rPr>
        <w:t>revision</w:t>
      </w:r>
      <w:r w:rsidR="00472C59" w:rsidRPr="004E0C9D">
        <w:rPr>
          <w:sz w:val="22"/>
          <w:szCs w:val="22"/>
        </w:rPr>
        <w:t xml:space="preserve"> is issued under</w:t>
      </w:r>
      <w:r w:rsidR="0057507D" w:rsidRPr="004E0C9D">
        <w:rPr>
          <w:sz w:val="22"/>
          <w:szCs w:val="22"/>
        </w:rPr>
        <w:t xml:space="preserve"> the provisions of Chapter 403, </w:t>
      </w:r>
      <w:r w:rsidR="009226AE" w:rsidRPr="004E0C9D">
        <w:rPr>
          <w:sz w:val="22"/>
          <w:szCs w:val="22"/>
        </w:rPr>
        <w:t>Florida Statues (</w:t>
      </w:r>
      <w:r w:rsidR="0057507D" w:rsidRPr="004E0C9D">
        <w:rPr>
          <w:sz w:val="22"/>
          <w:szCs w:val="22"/>
        </w:rPr>
        <w:t>F</w:t>
      </w:r>
      <w:r w:rsidR="00472C59" w:rsidRPr="004E0C9D">
        <w:rPr>
          <w:sz w:val="22"/>
          <w:szCs w:val="22"/>
        </w:rPr>
        <w:t>.S.</w:t>
      </w:r>
      <w:r w:rsidR="009226AE" w:rsidRPr="004E0C9D">
        <w:rPr>
          <w:sz w:val="22"/>
          <w:szCs w:val="22"/>
        </w:rPr>
        <w:t>)</w:t>
      </w:r>
      <w:r w:rsidR="00472C59" w:rsidRPr="004E0C9D">
        <w:rPr>
          <w:sz w:val="22"/>
          <w:szCs w:val="22"/>
        </w:rPr>
        <w:t>, and Chapters 62-4, 62-210</w:t>
      </w:r>
      <w:r w:rsidR="009F3614" w:rsidRPr="004E0C9D">
        <w:rPr>
          <w:sz w:val="22"/>
          <w:szCs w:val="22"/>
        </w:rPr>
        <w:t>,</w:t>
      </w:r>
      <w:r w:rsidR="00472C59" w:rsidRPr="004E0C9D">
        <w:rPr>
          <w:sz w:val="22"/>
          <w:szCs w:val="22"/>
        </w:rPr>
        <w:t xml:space="preserve"> </w:t>
      </w:r>
      <w:r w:rsidR="001152D2" w:rsidRPr="004E0C9D">
        <w:rPr>
          <w:sz w:val="22"/>
          <w:szCs w:val="22"/>
        </w:rPr>
        <w:t xml:space="preserve">and </w:t>
      </w:r>
      <w:r w:rsidR="00472C59" w:rsidRPr="004E0C9D">
        <w:rPr>
          <w:sz w:val="22"/>
          <w:szCs w:val="22"/>
        </w:rPr>
        <w:t>62-213</w:t>
      </w:r>
      <w:r w:rsidR="009F3614" w:rsidRPr="004E0C9D">
        <w:rPr>
          <w:sz w:val="22"/>
          <w:szCs w:val="22"/>
        </w:rPr>
        <w:t xml:space="preserve">, </w:t>
      </w:r>
      <w:r w:rsidR="0057507D" w:rsidRPr="004E0C9D">
        <w:rPr>
          <w:sz w:val="22"/>
          <w:szCs w:val="22"/>
        </w:rPr>
        <w:t>F.A.C</w:t>
      </w:r>
      <w:r w:rsidR="00B657B6" w:rsidRPr="004E0C9D">
        <w:rPr>
          <w:sz w:val="22"/>
          <w:szCs w:val="22"/>
        </w:rPr>
        <w:t>.</w:t>
      </w:r>
    </w:p>
    <w:sectPr w:rsidR="0060439F" w:rsidRPr="004E0C9D" w:rsidSect="009F3776">
      <w:headerReference w:type="first" r:id="rId7"/>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3D1" w:rsidRDefault="00FA13D1">
      <w:r>
        <w:separator/>
      </w:r>
    </w:p>
  </w:endnote>
  <w:endnote w:type="continuationSeparator" w:id="0">
    <w:p w:rsidR="00FA13D1" w:rsidRDefault="00FA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3D1" w:rsidRDefault="00FA13D1">
      <w:r>
        <w:separator/>
      </w:r>
    </w:p>
  </w:footnote>
  <w:footnote w:type="continuationSeparator" w:id="0">
    <w:p w:rsidR="00FA13D1" w:rsidRDefault="00FA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3D1" w:rsidRPr="00303BD3" w:rsidRDefault="00FA13D1" w:rsidP="00373DFA">
    <w:pPr>
      <w:pStyle w:val="Header"/>
      <w:pBdr>
        <w:bottom w:val="single" w:sz="4" w:space="1" w:color="auto"/>
      </w:pBdr>
      <w:spacing w:after="240"/>
      <w:jc w:val="center"/>
      <w:rPr>
        <w:b/>
        <w:caps/>
        <w:sz w:val="22"/>
        <w:szCs w:val="22"/>
      </w:rPr>
    </w:pPr>
    <w:r w:rsidRPr="00303BD3">
      <w:rPr>
        <w:b/>
        <w:caps/>
        <w:sz w:val="22"/>
        <w:szCs w:val="22"/>
      </w:rPr>
      <w:t>Statement of Basis</w:t>
    </w:r>
  </w:p>
  <w:p w:rsidR="00FA13D1" w:rsidRDefault="00FA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16F02A4D"/>
    <w:multiLevelType w:val="hybridMultilevel"/>
    <w:tmpl w:val="14846D28"/>
    <w:lvl w:ilvl="0" w:tplc="1D3834AC">
      <w:start w:val="5"/>
      <w:numFmt w:val="decimal"/>
      <w:lvlText w:val="NN.%1."/>
      <w:lvlJc w:val="left"/>
      <w:pPr>
        <w:ind w:left="54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53507"/>
    <w:multiLevelType w:val="hybridMultilevel"/>
    <w:tmpl w:val="314EC892"/>
    <w:lvl w:ilvl="0" w:tplc="FB4A0574">
      <w:start w:val="1"/>
      <w:numFmt w:val="lowerLetter"/>
      <w:lvlText w:val="(%1)"/>
      <w:lvlJc w:val="left"/>
      <w:pPr>
        <w:ind w:left="36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A52BFB"/>
    <w:multiLevelType w:val="hybridMultilevel"/>
    <w:tmpl w:val="B232DBA0"/>
    <w:lvl w:ilvl="0" w:tplc="FB4A0574">
      <w:start w:val="1"/>
      <w:numFmt w:val="lowerLetter"/>
      <w:lvlText w:val="(%1)"/>
      <w:lvlJc w:val="left"/>
      <w:pPr>
        <w:ind w:left="36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455AF"/>
    <w:multiLevelType w:val="hybridMultilevel"/>
    <w:tmpl w:val="2E5019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9ACE110">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A5282C"/>
    <w:multiLevelType w:val="hybridMultilevel"/>
    <w:tmpl w:val="356A7C04"/>
    <w:lvl w:ilvl="0" w:tplc="1F1269D4">
      <w:start w:val="1"/>
      <w:numFmt w:val="decimal"/>
      <w:lvlText w:val="%1."/>
      <w:lvlJc w:val="left"/>
      <w:pPr>
        <w:ind w:left="360" w:hanging="360"/>
      </w:pPr>
      <w:rPr>
        <w:rFonts w:hint="default"/>
        <w:b/>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3240BA"/>
    <w:multiLevelType w:val="hybridMultilevel"/>
    <w:tmpl w:val="BC56C4C2"/>
    <w:lvl w:ilvl="0" w:tplc="4D16A61A">
      <w:start w:val="1"/>
      <w:numFmt w:val="decimal"/>
      <w:lvlText w:val="(%1)"/>
      <w:lvlJc w:val="left"/>
      <w:pPr>
        <w:ind w:left="1800" w:hanging="360"/>
      </w:pPr>
      <w:rPr>
        <w:rFonts w:hint="default"/>
      </w:rPr>
    </w:lvl>
    <w:lvl w:ilvl="1" w:tplc="E12A8518">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ACB0ACC"/>
    <w:multiLevelType w:val="hybridMultilevel"/>
    <w:tmpl w:val="D9089BA8"/>
    <w:lvl w:ilvl="0" w:tplc="4D16A6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81344D"/>
    <w:multiLevelType w:val="hybridMultilevel"/>
    <w:tmpl w:val="00E26012"/>
    <w:lvl w:ilvl="0" w:tplc="9B66FCBE">
      <w:start w:val="1"/>
      <w:numFmt w:val="lowerRoman"/>
      <w:lvlText w:val="(%1)"/>
      <w:lvlJc w:val="righ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684636"/>
    <w:multiLevelType w:val="hybridMultilevel"/>
    <w:tmpl w:val="6E80C236"/>
    <w:lvl w:ilvl="0" w:tplc="9690B7E0">
      <w:start w:val="7"/>
      <w:numFmt w:val="decimal"/>
      <w:lvlText w:val="NN.%1."/>
      <w:lvlJc w:val="left"/>
      <w:pPr>
        <w:ind w:left="900" w:hanging="360"/>
      </w:pPr>
      <w:rPr>
        <w:rFonts w:ascii="Times New Roman Bold" w:hAnsi="Times New Roman Bold"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8F5DB6"/>
    <w:multiLevelType w:val="hybridMultilevel"/>
    <w:tmpl w:val="F52E8A00"/>
    <w:lvl w:ilvl="0" w:tplc="F448EEB4">
      <w:start w:val="40"/>
      <w:numFmt w:val="upperLetter"/>
      <w:lvlText w:val="%1."/>
      <w:lvlJc w:val="left"/>
      <w:pPr>
        <w:ind w:left="2340" w:hanging="360"/>
      </w:pPr>
      <w:rPr>
        <w:rFonts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672533EC"/>
    <w:multiLevelType w:val="hybridMultilevel"/>
    <w:tmpl w:val="54246530"/>
    <w:lvl w:ilvl="0" w:tplc="5E26592E">
      <w:start w:val="1"/>
      <w:numFmt w:val="decimal"/>
      <w:lvlText w:val="NN.%1."/>
      <w:lvlJc w:val="left"/>
      <w:pPr>
        <w:ind w:left="54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465FA6"/>
    <w:multiLevelType w:val="hybridMultilevel"/>
    <w:tmpl w:val="81C4D5B2"/>
    <w:lvl w:ilvl="0" w:tplc="52ECAABE">
      <w:start w:val="4"/>
      <w:numFmt w:val="decimal"/>
      <w:lvlText w:val="NN.%1."/>
      <w:lvlJc w:val="left"/>
      <w:pPr>
        <w:ind w:left="54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D657D2"/>
    <w:multiLevelType w:val="hybridMultilevel"/>
    <w:tmpl w:val="AF5AAC88"/>
    <w:lvl w:ilvl="0" w:tplc="DD1E6148">
      <w:start w:val="1"/>
      <w:numFmt w:val="decimal"/>
      <w:lvlText w:val="NN.%1."/>
      <w:lvlJc w:val="left"/>
      <w:pPr>
        <w:ind w:left="540" w:hanging="360"/>
      </w:pPr>
      <w:rPr>
        <w:rFonts w:ascii="Times New Roman Bold" w:hAnsi="Times New Roman Bold" w:hint="default"/>
        <w:b/>
        <w:i w:val="0"/>
        <w:sz w:val="22"/>
      </w:rPr>
    </w:lvl>
    <w:lvl w:ilvl="1" w:tplc="8D94EBC0">
      <w:start w:val="1"/>
      <w:numFmt w:val="lowerLetter"/>
      <w:lvlText w:val="(%2)"/>
      <w:lvlJc w:val="left"/>
      <w:pPr>
        <w:ind w:left="1590" w:hanging="51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C971CC"/>
    <w:multiLevelType w:val="hybridMultilevel"/>
    <w:tmpl w:val="6166DB02"/>
    <w:lvl w:ilvl="0" w:tplc="4D16A6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A0E5D"/>
    <w:multiLevelType w:val="hybridMultilevel"/>
    <w:tmpl w:val="7D6C0D32"/>
    <w:lvl w:ilvl="0" w:tplc="9E42EFC4">
      <w:start w:val="4"/>
      <w:numFmt w:val="decimal"/>
      <w:lvlText w:val="NN.%1."/>
      <w:lvlJc w:val="left"/>
      <w:pPr>
        <w:ind w:left="54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D06E67"/>
    <w:multiLevelType w:val="hybridMultilevel"/>
    <w:tmpl w:val="00B2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9"/>
  </w:num>
  <w:num w:numId="4">
    <w:abstractNumId w:val="0"/>
  </w:num>
  <w:num w:numId="5">
    <w:abstractNumId w:val="6"/>
  </w:num>
  <w:num w:numId="6">
    <w:abstractNumId w:val="11"/>
  </w:num>
  <w:num w:numId="7">
    <w:abstractNumId w:val="20"/>
  </w:num>
  <w:num w:numId="8">
    <w:abstractNumId w:val="16"/>
  </w:num>
  <w:num w:numId="9">
    <w:abstractNumId w:val="5"/>
  </w:num>
  <w:num w:numId="10">
    <w:abstractNumId w:val="18"/>
  </w:num>
  <w:num w:numId="11">
    <w:abstractNumId w:val="14"/>
  </w:num>
  <w:num w:numId="12">
    <w:abstractNumId w:val="13"/>
  </w:num>
  <w:num w:numId="13">
    <w:abstractNumId w:val="1"/>
  </w:num>
  <w:num w:numId="14">
    <w:abstractNumId w:val="7"/>
  </w:num>
  <w:num w:numId="15">
    <w:abstractNumId w:val="15"/>
  </w:num>
  <w:num w:numId="16">
    <w:abstractNumId w:val="8"/>
  </w:num>
  <w:num w:numId="17">
    <w:abstractNumId w:val="4"/>
  </w:num>
  <w:num w:numId="18">
    <w:abstractNumId w:val="2"/>
  </w:num>
  <w:num w:numId="19">
    <w:abstractNumId w:val="9"/>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4E3D"/>
    <w:rsid w:val="0000593C"/>
    <w:rsid w:val="000108EB"/>
    <w:rsid w:val="00015F07"/>
    <w:rsid w:val="0002345F"/>
    <w:rsid w:val="000358E7"/>
    <w:rsid w:val="00037FC2"/>
    <w:rsid w:val="00041C11"/>
    <w:rsid w:val="00047CB2"/>
    <w:rsid w:val="00065D3D"/>
    <w:rsid w:val="0007172E"/>
    <w:rsid w:val="0008454F"/>
    <w:rsid w:val="0008519C"/>
    <w:rsid w:val="000905AE"/>
    <w:rsid w:val="00091029"/>
    <w:rsid w:val="00094E93"/>
    <w:rsid w:val="000B6156"/>
    <w:rsid w:val="000C4ABF"/>
    <w:rsid w:val="000D515A"/>
    <w:rsid w:val="000E08FB"/>
    <w:rsid w:val="000E220C"/>
    <w:rsid w:val="000E3055"/>
    <w:rsid w:val="000F091B"/>
    <w:rsid w:val="000F486E"/>
    <w:rsid w:val="001039CB"/>
    <w:rsid w:val="00104A90"/>
    <w:rsid w:val="00105BAC"/>
    <w:rsid w:val="00111AC6"/>
    <w:rsid w:val="001152D2"/>
    <w:rsid w:val="001154F6"/>
    <w:rsid w:val="00130CF5"/>
    <w:rsid w:val="00135BCE"/>
    <w:rsid w:val="00154B9E"/>
    <w:rsid w:val="00166983"/>
    <w:rsid w:val="00175AB5"/>
    <w:rsid w:val="0017601D"/>
    <w:rsid w:val="00180EF2"/>
    <w:rsid w:val="001903A9"/>
    <w:rsid w:val="00195BB6"/>
    <w:rsid w:val="001A012B"/>
    <w:rsid w:val="001A543A"/>
    <w:rsid w:val="001A6BD7"/>
    <w:rsid w:val="001D36BC"/>
    <w:rsid w:val="001D43F6"/>
    <w:rsid w:val="001E46FC"/>
    <w:rsid w:val="00201A34"/>
    <w:rsid w:val="002020AB"/>
    <w:rsid w:val="002062FB"/>
    <w:rsid w:val="00224D77"/>
    <w:rsid w:val="0023588C"/>
    <w:rsid w:val="002367B2"/>
    <w:rsid w:val="00237FD2"/>
    <w:rsid w:val="002403D3"/>
    <w:rsid w:val="00262BE9"/>
    <w:rsid w:val="00285D32"/>
    <w:rsid w:val="00287C2D"/>
    <w:rsid w:val="00296F0E"/>
    <w:rsid w:val="002A0FC3"/>
    <w:rsid w:val="002A40E7"/>
    <w:rsid w:val="002B1F05"/>
    <w:rsid w:val="002C29EA"/>
    <w:rsid w:val="002C32CC"/>
    <w:rsid w:val="002C3AA5"/>
    <w:rsid w:val="002C6C85"/>
    <w:rsid w:val="002E02BC"/>
    <w:rsid w:val="002E2414"/>
    <w:rsid w:val="002E61AB"/>
    <w:rsid w:val="003033CE"/>
    <w:rsid w:val="00303BD3"/>
    <w:rsid w:val="00311C2E"/>
    <w:rsid w:val="00313943"/>
    <w:rsid w:val="00320696"/>
    <w:rsid w:val="00325669"/>
    <w:rsid w:val="00334BE8"/>
    <w:rsid w:val="00337788"/>
    <w:rsid w:val="0034625E"/>
    <w:rsid w:val="00346EFE"/>
    <w:rsid w:val="00373DFA"/>
    <w:rsid w:val="00375C62"/>
    <w:rsid w:val="003944C8"/>
    <w:rsid w:val="003A056C"/>
    <w:rsid w:val="003A786A"/>
    <w:rsid w:val="003B0390"/>
    <w:rsid w:val="003B271E"/>
    <w:rsid w:val="003B3BF2"/>
    <w:rsid w:val="003B6C60"/>
    <w:rsid w:val="003C121F"/>
    <w:rsid w:val="003C6E0C"/>
    <w:rsid w:val="003D49F1"/>
    <w:rsid w:val="003D6B9F"/>
    <w:rsid w:val="003E1AC9"/>
    <w:rsid w:val="003E51A0"/>
    <w:rsid w:val="004036E2"/>
    <w:rsid w:val="00404F80"/>
    <w:rsid w:val="004140A9"/>
    <w:rsid w:val="004222B6"/>
    <w:rsid w:val="00434028"/>
    <w:rsid w:val="00457342"/>
    <w:rsid w:val="00470681"/>
    <w:rsid w:val="0047196E"/>
    <w:rsid w:val="00472C59"/>
    <w:rsid w:val="00474578"/>
    <w:rsid w:val="004839BF"/>
    <w:rsid w:val="004B5457"/>
    <w:rsid w:val="004C0EB9"/>
    <w:rsid w:val="004C5B64"/>
    <w:rsid w:val="004C68C3"/>
    <w:rsid w:val="004E0100"/>
    <w:rsid w:val="004E0C9D"/>
    <w:rsid w:val="004E1AC5"/>
    <w:rsid w:val="004E561B"/>
    <w:rsid w:val="004E7873"/>
    <w:rsid w:val="004F272C"/>
    <w:rsid w:val="005055D4"/>
    <w:rsid w:val="005178AF"/>
    <w:rsid w:val="00520C8A"/>
    <w:rsid w:val="0053445F"/>
    <w:rsid w:val="00543CB4"/>
    <w:rsid w:val="0057507D"/>
    <w:rsid w:val="00577FA4"/>
    <w:rsid w:val="0058126B"/>
    <w:rsid w:val="005967DB"/>
    <w:rsid w:val="00597CED"/>
    <w:rsid w:val="005A0360"/>
    <w:rsid w:val="005C14A9"/>
    <w:rsid w:val="005E030C"/>
    <w:rsid w:val="005F01AB"/>
    <w:rsid w:val="005F11FB"/>
    <w:rsid w:val="005F1A65"/>
    <w:rsid w:val="005F49A2"/>
    <w:rsid w:val="0060439F"/>
    <w:rsid w:val="00632652"/>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7B49"/>
    <w:rsid w:val="006E3628"/>
    <w:rsid w:val="006E7C30"/>
    <w:rsid w:val="006F4B83"/>
    <w:rsid w:val="00716246"/>
    <w:rsid w:val="00726707"/>
    <w:rsid w:val="007313C9"/>
    <w:rsid w:val="00736875"/>
    <w:rsid w:val="00737720"/>
    <w:rsid w:val="00761240"/>
    <w:rsid w:val="00770A31"/>
    <w:rsid w:val="007A3BA4"/>
    <w:rsid w:val="007B5BF7"/>
    <w:rsid w:val="007D6F38"/>
    <w:rsid w:val="007D7266"/>
    <w:rsid w:val="007E330B"/>
    <w:rsid w:val="007E5F48"/>
    <w:rsid w:val="007F018F"/>
    <w:rsid w:val="007F0476"/>
    <w:rsid w:val="007F0EFF"/>
    <w:rsid w:val="007F3DC2"/>
    <w:rsid w:val="007F6193"/>
    <w:rsid w:val="008200E1"/>
    <w:rsid w:val="00826D62"/>
    <w:rsid w:val="00841C34"/>
    <w:rsid w:val="00845B4F"/>
    <w:rsid w:val="008570ED"/>
    <w:rsid w:val="00862A99"/>
    <w:rsid w:val="00875974"/>
    <w:rsid w:val="008876D6"/>
    <w:rsid w:val="00895CDB"/>
    <w:rsid w:val="00896BAE"/>
    <w:rsid w:val="008A76C6"/>
    <w:rsid w:val="008B677B"/>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503F8"/>
    <w:rsid w:val="009622AF"/>
    <w:rsid w:val="00962A28"/>
    <w:rsid w:val="009746B2"/>
    <w:rsid w:val="00975057"/>
    <w:rsid w:val="00975804"/>
    <w:rsid w:val="009A37B2"/>
    <w:rsid w:val="009A64C4"/>
    <w:rsid w:val="009C4E7E"/>
    <w:rsid w:val="009C5390"/>
    <w:rsid w:val="009C73A1"/>
    <w:rsid w:val="009D589A"/>
    <w:rsid w:val="009F3614"/>
    <w:rsid w:val="009F377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475BB"/>
    <w:rsid w:val="00B5179A"/>
    <w:rsid w:val="00B657B6"/>
    <w:rsid w:val="00B77FAC"/>
    <w:rsid w:val="00B8748E"/>
    <w:rsid w:val="00BA2972"/>
    <w:rsid w:val="00BA5B55"/>
    <w:rsid w:val="00BA5BDC"/>
    <w:rsid w:val="00BA71D8"/>
    <w:rsid w:val="00BF2A47"/>
    <w:rsid w:val="00BF67A2"/>
    <w:rsid w:val="00C012AC"/>
    <w:rsid w:val="00C02A65"/>
    <w:rsid w:val="00C02FD1"/>
    <w:rsid w:val="00C14504"/>
    <w:rsid w:val="00C14FE9"/>
    <w:rsid w:val="00C24633"/>
    <w:rsid w:val="00C26E64"/>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D04A7C"/>
    <w:rsid w:val="00D05153"/>
    <w:rsid w:val="00D10365"/>
    <w:rsid w:val="00D31F34"/>
    <w:rsid w:val="00D33AB2"/>
    <w:rsid w:val="00D33B1E"/>
    <w:rsid w:val="00D35A40"/>
    <w:rsid w:val="00D61CA6"/>
    <w:rsid w:val="00D76630"/>
    <w:rsid w:val="00D94144"/>
    <w:rsid w:val="00DB5544"/>
    <w:rsid w:val="00DD00B6"/>
    <w:rsid w:val="00DD6725"/>
    <w:rsid w:val="00DE070C"/>
    <w:rsid w:val="00DE3976"/>
    <w:rsid w:val="00E1635C"/>
    <w:rsid w:val="00E17131"/>
    <w:rsid w:val="00E2295A"/>
    <w:rsid w:val="00E3411C"/>
    <w:rsid w:val="00E377C1"/>
    <w:rsid w:val="00E41440"/>
    <w:rsid w:val="00E53AA3"/>
    <w:rsid w:val="00E81556"/>
    <w:rsid w:val="00E83177"/>
    <w:rsid w:val="00E834BD"/>
    <w:rsid w:val="00E964E6"/>
    <w:rsid w:val="00EB7E4F"/>
    <w:rsid w:val="00EC59C3"/>
    <w:rsid w:val="00ED3413"/>
    <w:rsid w:val="00ED3E6C"/>
    <w:rsid w:val="00ED5712"/>
    <w:rsid w:val="00EF0FE9"/>
    <w:rsid w:val="00EF5956"/>
    <w:rsid w:val="00F00468"/>
    <w:rsid w:val="00F04A72"/>
    <w:rsid w:val="00F308EF"/>
    <w:rsid w:val="00F338F5"/>
    <w:rsid w:val="00F40F40"/>
    <w:rsid w:val="00F4128E"/>
    <w:rsid w:val="00F4449C"/>
    <w:rsid w:val="00F57C83"/>
    <w:rsid w:val="00F637B0"/>
    <w:rsid w:val="00F6587D"/>
    <w:rsid w:val="00F724C2"/>
    <w:rsid w:val="00F83A71"/>
    <w:rsid w:val="00F84A96"/>
    <w:rsid w:val="00F97B19"/>
    <w:rsid w:val="00FA13D1"/>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64ED84"/>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037FC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037FC2"/>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rsid w:val="00845B4F"/>
    <w:pPr>
      <w:spacing w:after="120"/>
      <w:ind w:left="360"/>
    </w:pPr>
    <w:rPr>
      <w:sz w:val="22"/>
    </w:rPr>
  </w:style>
  <w:style w:type="character" w:customStyle="1" w:styleId="BodyTextIndentChar">
    <w:name w:val="Body Text Indent Char"/>
    <w:basedOn w:val="DefaultParagraphFont"/>
    <w:link w:val="BodyTextIndent"/>
    <w:rsid w:val="00845B4F"/>
    <w:rPr>
      <w:sz w:val="22"/>
    </w:rPr>
  </w:style>
  <w:style w:type="paragraph" w:customStyle="1" w:styleId="TableParagraph">
    <w:name w:val="Table Paragraph"/>
    <w:basedOn w:val="Normal"/>
    <w:uiPriority w:val="1"/>
    <w:qFormat/>
    <w:rsid w:val="00373DFA"/>
    <w:pPr>
      <w:autoSpaceDE w:val="0"/>
      <w:autoSpaceDN w:val="0"/>
      <w:adjustRightInd w:val="0"/>
    </w:pPr>
    <w:rPr>
      <w:sz w:val="24"/>
      <w:szCs w:val="24"/>
    </w:rPr>
  </w:style>
  <w:style w:type="paragraph" w:styleId="NormalWeb">
    <w:name w:val="Normal (Web)"/>
    <w:basedOn w:val="Normal"/>
    <w:uiPriority w:val="99"/>
    <w:unhideWhenUsed/>
    <w:rsid w:val="00FA13D1"/>
    <w:pPr>
      <w:spacing w:before="100" w:beforeAutospacing="1" w:after="100" w:afterAutospacing="1"/>
      <w:ind w:firstLine="480"/>
    </w:pPr>
    <w:rPr>
      <w:sz w:val="24"/>
      <w:szCs w:val="24"/>
    </w:rPr>
  </w:style>
  <w:style w:type="character" w:styleId="Hyperlink">
    <w:name w:val="Hyperlink"/>
    <w:basedOn w:val="DefaultParagraphFont"/>
    <w:rsid w:val="001039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9</Pages>
  <Words>4303</Words>
  <Characters>23853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28100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Palcic, Merrilee L.</cp:lastModifiedBy>
  <cp:revision>10</cp:revision>
  <cp:lastPrinted>2009-09-16T17:21:00Z</cp:lastPrinted>
  <dcterms:created xsi:type="dcterms:W3CDTF">2017-06-08T20:03:00Z</dcterms:created>
  <dcterms:modified xsi:type="dcterms:W3CDTF">2017-06-30T11:49:00Z</dcterms:modified>
</cp:coreProperties>
</file>